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95E8B" w14:textId="28FC51F8" w:rsidR="008703F0" w:rsidRPr="00BE77E9" w:rsidRDefault="008703F0" w:rsidP="00046CD5">
      <w:pPr>
        <w:jc w:val="center"/>
        <w:rPr>
          <w:b/>
          <w:sz w:val="22"/>
          <w:szCs w:val="22"/>
        </w:rPr>
      </w:pPr>
      <w:r w:rsidRPr="00BE77E9">
        <w:rPr>
          <w:b/>
          <w:sz w:val="22"/>
          <w:szCs w:val="22"/>
        </w:rPr>
        <w:t xml:space="preserve">Standard Operating Procedure </w:t>
      </w:r>
      <w:bookmarkStart w:id="0" w:name="_Hlk94259922"/>
      <w:r w:rsidRPr="00BE77E9">
        <w:rPr>
          <w:b/>
          <w:sz w:val="22"/>
          <w:szCs w:val="22"/>
        </w:rPr>
        <w:t xml:space="preserve">(S.O.P) for </w:t>
      </w:r>
      <w:r w:rsidR="00046CD5" w:rsidRPr="00BE77E9">
        <w:rPr>
          <w:b/>
          <w:sz w:val="22"/>
          <w:szCs w:val="22"/>
        </w:rPr>
        <w:t>High Yield Capped RNA</w:t>
      </w:r>
      <w:r w:rsidR="00046CD5">
        <w:rPr>
          <w:b/>
          <w:sz w:val="22"/>
          <w:szCs w:val="22"/>
        </w:rPr>
        <w:t xml:space="preserve"> </w:t>
      </w:r>
      <w:r w:rsidR="000D5547" w:rsidRPr="000D5547">
        <w:rPr>
          <w:b/>
          <w:bCs/>
          <w:i/>
          <w:iCs/>
          <w:sz w:val="22"/>
          <w:szCs w:val="22"/>
        </w:rPr>
        <w:t>in vitro</w:t>
      </w:r>
      <w:r w:rsidR="000D5547">
        <w:rPr>
          <w:b/>
          <w:bCs/>
          <w:sz w:val="22"/>
          <w:szCs w:val="22"/>
        </w:rPr>
        <w:t xml:space="preserve"> </w:t>
      </w:r>
      <w:r w:rsidR="00046CD5" w:rsidRPr="00BE77E9">
        <w:rPr>
          <w:b/>
          <w:sz w:val="22"/>
          <w:szCs w:val="22"/>
        </w:rPr>
        <w:t>Transcription</w:t>
      </w:r>
      <w:r w:rsidR="00046CD5">
        <w:rPr>
          <w:b/>
          <w:sz w:val="22"/>
          <w:szCs w:val="22"/>
        </w:rPr>
        <w:t xml:space="preserve"> </w:t>
      </w:r>
      <w:bookmarkEnd w:id="0"/>
      <w:r w:rsidR="000D5547">
        <w:rPr>
          <w:b/>
          <w:bCs/>
          <w:sz w:val="22"/>
          <w:szCs w:val="22"/>
        </w:rPr>
        <w:t xml:space="preserve">using the SP6 </w:t>
      </w:r>
      <w:r w:rsidR="005848F7">
        <w:rPr>
          <w:b/>
          <w:bCs/>
          <w:sz w:val="22"/>
          <w:szCs w:val="22"/>
        </w:rPr>
        <w:t>P</w:t>
      </w:r>
      <w:r w:rsidR="000D5547">
        <w:rPr>
          <w:b/>
          <w:bCs/>
          <w:sz w:val="22"/>
          <w:szCs w:val="22"/>
        </w:rPr>
        <w:t>romoter</w:t>
      </w:r>
      <w:r w:rsidR="00046CD5" w:rsidRPr="00BE77E9">
        <w:rPr>
          <w:b/>
          <w:bCs/>
          <w:sz w:val="22"/>
          <w:szCs w:val="22"/>
        </w:rPr>
        <w:t xml:space="preserve"> </w:t>
      </w:r>
      <w:r w:rsidR="000D5547">
        <w:rPr>
          <w:b/>
          <w:bCs/>
          <w:sz w:val="22"/>
          <w:szCs w:val="22"/>
        </w:rPr>
        <w:t>and the</w:t>
      </w:r>
      <w:r w:rsidR="00046CD5">
        <w:rPr>
          <w:b/>
          <w:sz w:val="22"/>
          <w:szCs w:val="22"/>
        </w:rPr>
        <w:t xml:space="preserve"> </w:t>
      </w:r>
      <w:r w:rsidR="00046CD5" w:rsidRPr="00BE77E9">
        <w:rPr>
          <w:b/>
          <w:sz w:val="22"/>
          <w:szCs w:val="22"/>
        </w:rPr>
        <w:t>mMESSAGE mMACHINE Kit</w:t>
      </w:r>
    </w:p>
    <w:p w14:paraId="2D6E48D2" w14:textId="48DE401F" w:rsidR="00046CD5" w:rsidRPr="00BE77E9" w:rsidRDefault="00046CD5" w:rsidP="000A3BB0">
      <w:pPr>
        <w:spacing w:before="240"/>
        <w:jc w:val="center"/>
        <w:rPr>
          <w:sz w:val="22"/>
          <w:szCs w:val="22"/>
        </w:rPr>
      </w:pPr>
      <w:r w:rsidRPr="00BE77E9">
        <w:rPr>
          <w:sz w:val="22"/>
          <w:szCs w:val="22"/>
        </w:rPr>
        <w:t>S.O.P. Prepared by Andrea Rodríguez, 2021</w:t>
      </w:r>
    </w:p>
    <w:p w14:paraId="7B3BA7B7" w14:textId="79E0DC34" w:rsidR="006E0BE7" w:rsidRPr="00BE77E9" w:rsidRDefault="001B1AED" w:rsidP="00046CD5">
      <w:pPr>
        <w:jc w:val="center"/>
        <w:rPr>
          <w:sz w:val="22"/>
          <w:szCs w:val="22"/>
        </w:rPr>
      </w:pPr>
      <w:r w:rsidRPr="00BE77E9">
        <w:rPr>
          <w:sz w:val="22"/>
          <w:szCs w:val="22"/>
        </w:rPr>
        <w:t xml:space="preserve">Modified by José </w:t>
      </w:r>
      <w:r w:rsidR="007C3BBF" w:rsidRPr="00BE77E9">
        <w:rPr>
          <w:sz w:val="22"/>
          <w:szCs w:val="22"/>
        </w:rPr>
        <w:t xml:space="preserve">E </w:t>
      </w:r>
      <w:r w:rsidR="00E4770C" w:rsidRPr="00BE77E9">
        <w:rPr>
          <w:sz w:val="22"/>
          <w:szCs w:val="22"/>
        </w:rPr>
        <w:t>Lizardi Ortiz, Ph.D., 2021</w:t>
      </w:r>
    </w:p>
    <w:p w14:paraId="09851D00" w14:textId="3AAA7639" w:rsidR="00A75721" w:rsidRDefault="00A75721" w:rsidP="000A3BB0">
      <w:pPr>
        <w:spacing w:before="240" w:after="120"/>
        <w:ind w:firstLine="360"/>
        <w:rPr>
          <w:sz w:val="22"/>
          <w:szCs w:val="22"/>
        </w:rPr>
      </w:pPr>
      <w:r w:rsidRPr="00BE77E9">
        <w:rPr>
          <w:sz w:val="22"/>
          <w:szCs w:val="22"/>
        </w:rPr>
        <w:t xml:space="preserve">The purpose of this S.O.P. is to perform </w:t>
      </w:r>
      <w:r w:rsidRPr="005848F7">
        <w:rPr>
          <w:i/>
          <w:sz w:val="22"/>
          <w:szCs w:val="22"/>
        </w:rPr>
        <w:t>in vi</w:t>
      </w:r>
      <w:r w:rsidR="00FF2857" w:rsidRPr="005848F7">
        <w:rPr>
          <w:i/>
          <w:sz w:val="22"/>
          <w:szCs w:val="22"/>
        </w:rPr>
        <w:t>tro</w:t>
      </w:r>
      <w:r w:rsidRPr="00BE77E9">
        <w:rPr>
          <w:sz w:val="22"/>
          <w:szCs w:val="22"/>
        </w:rPr>
        <w:t xml:space="preserve"> synthesis of large amounts of capped RNA</w:t>
      </w:r>
      <w:r w:rsidR="00013D94">
        <w:rPr>
          <w:sz w:val="22"/>
          <w:szCs w:val="22"/>
        </w:rPr>
        <w:t xml:space="preserve"> </w:t>
      </w:r>
      <w:r w:rsidR="005848F7">
        <w:rPr>
          <w:sz w:val="22"/>
          <w:szCs w:val="22"/>
        </w:rPr>
        <w:t>under the control of the SP6</w:t>
      </w:r>
      <w:r w:rsidR="006E443E">
        <w:rPr>
          <w:sz w:val="22"/>
          <w:szCs w:val="22"/>
        </w:rPr>
        <w:t xml:space="preserve"> or T7</w:t>
      </w:r>
      <w:r w:rsidR="005848F7">
        <w:rPr>
          <w:sz w:val="22"/>
          <w:szCs w:val="22"/>
        </w:rPr>
        <w:t xml:space="preserve"> promoter</w:t>
      </w:r>
      <w:r w:rsidR="006E443E">
        <w:rPr>
          <w:sz w:val="22"/>
          <w:szCs w:val="22"/>
        </w:rPr>
        <w:t>s</w:t>
      </w:r>
      <w:r w:rsidR="000D5547">
        <w:rPr>
          <w:sz w:val="22"/>
          <w:szCs w:val="22"/>
        </w:rPr>
        <w:t xml:space="preserve"> using the </w:t>
      </w:r>
      <w:r w:rsidR="0070248F" w:rsidRPr="00BE77E9">
        <w:rPr>
          <w:sz w:val="22"/>
          <w:szCs w:val="22"/>
        </w:rPr>
        <w:t xml:space="preserve">mMESSAGE mMACHINE </w:t>
      </w:r>
      <w:r w:rsidR="00890024" w:rsidRPr="00BE77E9">
        <w:rPr>
          <w:sz w:val="22"/>
          <w:szCs w:val="22"/>
        </w:rPr>
        <w:t>k</w:t>
      </w:r>
      <w:r w:rsidR="0070248F" w:rsidRPr="00BE77E9">
        <w:rPr>
          <w:sz w:val="22"/>
          <w:szCs w:val="22"/>
        </w:rPr>
        <w:t>it</w:t>
      </w:r>
      <w:r w:rsidR="000D5547">
        <w:rPr>
          <w:sz w:val="22"/>
          <w:szCs w:val="22"/>
        </w:rPr>
        <w:t xml:space="preserve"> from Ambion/Invitrogen (cat. no.</w:t>
      </w:r>
      <w:r w:rsidR="005848F7">
        <w:rPr>
          <w:sz w:val="22"/>
          <w:szCs w:val="22"/>
        </w:rPr>
        <w:t xml:space="preserve"> AM1340</w:t>
      </w:r>
      <w:r w:rsidR="00C35619">
        <w:rPr>
          <w:sz w:val="22"/>
          <w:szCs w:val="22"/>
        </w:rPr>
        <w:t xml:space="preserve"> and </w:t>
      </w:r>
      <w:r w:rsidR="0013486D">
        <w:rPr>
          <w:sz w:val="22"/>
          <w:szCs w:val="22"/>
        </w:rPr>
        <w:t>AM1344</w:t>
      </w:r>
      <w:r w:rsidR="005848F7">
        <w:rPr>
          <w:sz w:val="22"/>
          <w:szCs w:val="22"/>
        </w:rPr>
        <w:t>)</w:t>
      </w:r>
      <w:r w:rsidR="00013D94">
        <w:rPr>
          <w:sz w:val="22"/>
          <w:szCs w:val="22"/>
        </w:rPr>
        <w:t xml:space="preserve">. Capped RNA mimics most eukaryotic mRNA found in vivo. The </w:t>
      </w:r>
      <w:r w:rsidR="00013D94" w:rsidRPr="00BE77E9">
        <w:rPr>
          <w:sz w:val="22"/>
          <w:szCs w:val="22"/>
        </w:rPr>
        <w:t>mMESSAGE mMACHINE</w:t>
      </w:r>
      <w:r w:rsidR="0070248F" w:rsidRPr="00BE77E9">
        <w:rPr>
          <w:sz w:val="22"/>
          <w:szCs w:val="22"/>
        </w:rPr>
        <w:t xml:space="preserve"> have a simplified reaction format in which all four ribonucleotides and cap analog are mixed in a single solution. </w:t>
      </w:r>
      <w:r w:rsidR="006229C8">
        <w:rPr>
          <w:sz w:val="22"/>
          <w:szCs w:val="22"/>
        </w:rPr>
        <w:t xml:space="preserve">The DNA template to be transcribed could be linearized plasmids or PCR products. </w:t>
      </w:r>
      <w:r w:rsidR="00013D94">
        <w:rPr>
          <w:sz w:val="22"/>
          <w:szCs w:val="22"/>
        </w:rPr>
        <w:t>This kit is</w:t>
      </w:r>
      <w:r w:rsidR="0070248F">
        <w:rPr>
          <w:sz w:val="22"/>
          <w:szCs w:val="22"/>
        </w:rPr>
        <w:t xml:space="preserve"> </w:t>
      </w:r>
      <w:r w:rsidR="0070248F" w:rsidRPr="00BE77E9">
        <w:rPr>
          <w:sz w:val="22"/>
          <w:szCs w:val="22"/>
        </w:rPr>
        <w:t xml:space="preserve">ideal for the routine synthesis of capped RNAs for oocyte microinjection, </w:t>
      </w:r>
      <w:r w:rsidR="0070248F" w:rsidRPr="00DC707E">
        <w:rPr>
          <w:i/>
          <w:sz w:val="22"/>
          <w:szCs w:val="22"/>
        </w:rPr>
        <w:t>in vitro</w:t>
      </w:r>
      <w:r w:rsidR="0070248F" w:rsidRPr="00BE77E9">
        <w:rPr>
          <w:sz w:val="22"/>
          <w:szCs w:val="22"/>
        </w:rPr>
        <w:t xml:space="preserve"> translation, transfection</w:t>
      </w:r>
      <w:r w:rsidR="003243BB" w:rsidRPr="00BE77E9">
        <w:rPr>
          <w:sz w:val="22"/>
          <w:szCs w:val="22"/>
        </w:rPr>
        <w:t>,</w:t>
      </w:r>
      <w:r w:rsidR="0070248F" w:rsidRPr="00BE77E9">
        <w:rPr>
          <w:sz w:val="22"/>
          <w:szCs w:val="22"/>
        </w:rPr>
        <w:t xml:space="preserve"> and other applications.</w:t>
      </w:r>
    </w:p>
    <w:p w14:paraId="549870F2" w14:textId="3D8CCA16" w:rsidR="000A3BB0" w:rsidRDefault="00366C05" w:rsidP="000A3BB0">
      <w:pPr>
        <w:rPr>
          <w:sz w:val="22"/>
          <w:szCs w:val="22"/>
        </w:rPr>
      </w:pPr>
      <w:r>
        <w:rPr>
          <w:sz w:val="22"/>
          <w:szCs w:val="22"/>
        </w:rPr>
        <w:t>SP6 Promoter: 5’-ATTTAGGTGACACTATA</w:t>
      </w:r>
      <w:r w:rsidRPr="000A3BB0">
        <w:rPr>
          <w:b/>
          <w:bCs/>
          <w:sz w:val="28"/>
          <w:szCs w:val="28"/>
        </w:rPr>
        <w:t>G</w:t>
      </w:r>
      <w:r>
        <w:rPr>
          <w:sz w:val="22"/>
          <w:szCs w:val="22"/>
        </w:rPr>
        <w:t>AAGNG-3’</w:t>
      </w:r>
    </w:p>
    <w:p w14:paraId="4DB3C4E4" w14:textId="649996FB" w:rsidR="00626288" w:rsidRDefault="00626288" w:rsidP="000A3BB0">
      <w:pPr>
        <w:rPr>
          <w:sz w:val="22"/>
          <w:szCs w:val="22"/>
        </w:rPr>
      </w:pPr>
      <w:r>
        <w:rPr>
          <w:sz w:val="22"/>
          <w:szCs w:val="22"/>
        </w:rPr>
        <w:t xml:space="preserve">T7 promoter: </w:t>
      </w:r>
      <w:r w:rsidR="00F21EBE">
        <w:rPr>
          <w:sz w:val="22"/>
          <w:szCs w:val="22"/>
        </w:rPr>
        <w:t xml:space="preserve">  </w:t>
      </w:r>
      <w:r>
        <w:rPr>
          <w:sz w:val="22"/>
          <w:szCs w:val="22"/>
        </w:rPr>
        <w:t>5’</w:t>
      </w:r>
      <w:r w:rsidR="00375529">
        <w:rPr>
          <w:sz w:val="22"/>
          <w:szCs w:val="22"/>
        </w:rPr>
        <w:t>-TAATACGACTC</w:t>
      </w:r>
      <w:r w:rsidR="00F21EBE">
        <w:rPr>
          <w:sz w:val="22"/>
          <w:szCs w:val="22"/>
        </w:rPr>
        <w:t>ACTATA</w:t>
      </w:r>
      <w:r w:rsidR="00F21EBE" w:rsidRPr="0084158E">
        <w:rPr>
          <w:b/>
          <w:bCs/>
          <w:sz w:val="28"/>
          <w:szCs w:val="28"/>
        </w:rPr>
        <w:t>G</w:t>
      </w:r>
      <w:r w:rsidR="00F21EBE">
        <w:rPr>
          <w:sz w:val="22"/>
          <w:szCs w:val="22"/>
        </w:rPr>
        <w:t>GGAGA-3’</w:t>
      </w:r>
    </w:p>
    <w:p w14:paraId="1F36BE06" w14:textId="1CDFAF68" w:rsidR="000A3BB0" w:rsidRDefault="000A3BB0" w:rsidP="0084158E">
      <w:pPr>
        <w:spacing w:before="60" w:after="120"/>
        <w:rPr>
          <w:sz w:val="22"/>
          <w:szCs w:val="22"/>
        </w:rPr>
      </w:pPr>
      <w:r>
        <w:rPr>
          <w:sz w:val="22"/>
          <w:szCs w:val="22"/>
        </w:rPr>
        <w:t xml:space="preserve">where the </w:t>
      </w:r>
      <w:r w:rsidRPr="000A3BB0">
        <w:rPr>
          <w:b/>
          <w:bCs/>
          <w:sz w:val="22"/>
          <w:szCs w:val="22"/>
        </w:rPr>
        <w:t>G</w:t>
      </w:r>
      <w:r>
        <w:rPr>
          <w:b/>
          <w:bCs/>
          <w:sz w:val="22"/>
          <w:szCs w:val="22"/>
        </w:rPr>
        <w:t xml:space="preserve"> in bold</w:t>
      </w:r>
      <w:r>
        <w:rPr>
          <w:sz w:val="22"/>
          <w:szCs w:val="22"/>
        </w:rPr>
        <w:t xml:space="preserve"> in the Sp6 promotor sequence is the first nucleotide incorporated into the cRNA during transcription.</w:t>
      </w:r>
    </w:p>
    <w:p w14:paraId="0DF16FC1" w14:textId="56F5558C" w:rsidR="000A3BB0" w:rsidRPr="000A3BB0" w:rsidRDefault="000A3BB0" w:rsidP="000A3BB0">
      <w:pPr>
        <w:rPr>
          <w:sz w:val="22"/>
          <w:szCs w:val="22"/>
        </w:rPr>
      </w:pPr>
      <w:r w:rsidRPr="000A3BB0">
        <w:rPr>
          <w:sz w:val="22"/>
          <w:szCs w:val="22"/>
        </w:rPr>
        <w:t xml:space="preserve">Different factors could affect </w:t>
      </w:r>
      <w:r>
        <w:rPr>
          <w:sz w:val="22"/>
          <w:szCs w:val="22"/>
        </w:rPr>
        <w:t xml:space="preserve">the </w:t>
      </w:r>
      <w:r w:rsidR="00451F76">
        <w:rPr>
          <w:sz w:val="22"/>
          <w:szCs w:val="22"/>
        </w:rPr>
        <w:t xml:space="preserve">cRNA </w:t>
      </w:r>
      <w:r>
        <w:rPr>
          <w:sz w:val="22"/>
          <w:szCs w:val="22"/>
        </w:rPr>
        <w:t>transcript</w:t>
      </w:r>
      <w:r w:rsidR="00451F76">
        <w:rPr>
          <w:sz w:val="22"/>
          <w:szCs w:val="22"/>
        </w:rPr>
        <w:t xml:space="preserve">s </w:t>
      </w:r>
      <w:r w:rsidRPr="000A3BB0">
        <w:rPr>
          <w:sz w:val="22"/>
          <w:szCs w:val="22"/>
        </w:rPr>
        <w:t>includ</w:t>
      </w:r>
      <w:r>
        <w:rPr>
          <w:sz w:val="22"/>
          <w:szCs w:val="22"/>
        </w:rPr>
        <w:t>es,</w:t>
      </w:r>
    </w:p>
    <w:p w14:paraId="167B539B" w14:textId="3BE74860" w:rsidR="00FF6CC8" w:rsidRPr="000A3BB0" w:rsidRDefault="000A3BB0" w:rsidP="00FF6CC8">
      <w:pPr>
        <w:ind w:left="720" w:hanging="360"/>
        <w:rPr>
          <w:sz w:val="22"/>
          <w:szCs w:val="22"/>
        </w:rPr>
      </w:pPr>
      <w:r w:rsidRPr="000A3BB0">
        <w:rPr>
          <w:sz w:val="22"/>
          <w:szCs w:val="22"/>
        </w:rPr>
        <w:t>•</w:t>
      </w:r>
      <w:r w:rsidRPr="000A3BB0">
        <w:rPr>
          <w:sz w:val="22"/>
          <w:szCs w:val="22"/>
        </w:rPr>
        <w:tab/>
      </w:r>
      <w:r>
        <w:rPr>
          <w:sz w:val="22"/>
          <w:szCs w:val="22"/>
        </w:rPr>
        <w:t xml:space="preserve">cRNA size to be synthetized. </w:t>
      </w:r>
      <w:r w:rsidR="00451F76">
        <w:rPr>
          <w:sz w:val="22"/>
          <w:szCs w:val="22"/>
        </w:rPr>
        <w:t xml:space="preserve">The kit function best with templates that code for cRNA </w:t>
      </w:r>
      <w:r>
        <w:rPr>
          <w:sz w:val="22"/>
          <w:szCs w:val="22"/>
        </w:rPr>
        <w:t>ranging between 0.3 to 5 kb.</w:t>
      </w:r>
      <w:r w:rsidR="00451F76">
        <w:rPr>
          <w:sz w:val="22"/>
          <w:szCs w:val="22"/>
        </w:rPr>
        <w:t xml:space="preserve"> The kit could be optimized for shorter or longer transcripts.</w:t>
      </w:r>
    </w:p>
    <w:p w14:paraId="7AF09AC8" w14:textId="671FF177" w:rsidR="00366C05" w:rsidRDefault="000A3BB0" w:rsidP="00EE0257">
      <w:pPr>
        <w:ind w:left="720" w:hanging="360"/>
        <w:rPr>
          <w:color w:val="000000" w:themeColor="text1"/>
          <w:sz w:val="22"/>
          <w:szCs w:val="22"/>
        </w:rPr>
      </w:pPr>
      <w:r w:rsidRPr="000A3BB0">
        <w:rPr>
          <w:sz w:val="22"/>
          <w:szCs w:val="22"/>
        </w:rPr>
        <w:t>•</w:t>
      </w:r>
      <w:r w:rsidRPr="000A3BB0">
        <w:rPr>
          <w:sz w:val="22"/>
          <w:szCs w:val="22"/>
        </w:rPr>
        <w:tab/>
      </w:r>
      <w:r w:rsidR="00451F76">
        <w:rPr>
          <w:sz w:val="22"/>
          <w:szCs w:val="22"/>
        </w:rPr>
        <w:t xml:space="preserve">Orientation of the cRNA. If sense cRNA </w:t>
      </w:r>
      <w:r w:rsidR="00451F76" w:rsidRPr="00D53388">
        <w:rPr>
          <w:color w:val="000000" w:themeColor="text1"/>
          <w:sz w:val="22"/>
          <w:szCs w:val="22"/>
        </w:rPr>
        <w:t xml:space="preserve">is </w:t>
      </w:r>
      <w:r w:rsidR="001A5146">
        <w:rPr>
          <w:color w:val="000000" w:themeColor="text1"/>
          <w:sz w:val="22"/>
          <w:szCs w:val="22"/>
        </w:rPr>
        <w:t>re</w:t>
      </w:r>
      <w:r w:rsidR="00351C23">
        <w:rPr>
          <w:color w:val="000000" w:themeColor="text1"/>
          <w:sz w:val="22"/>
          <w:szCs w:val="22"/>
        </w:rPr>
        <w:t>quired to express</w:t>
      </w:r>
      <w:r w:rsidR="00811AF8">
        <w:rPr>
          <w:color w:val="000000" w:themeColor="text1"/>
          <w:sz w:val="22"/>
          <w:szCs w:val="22"/>
        </w:rPr>
        <w:t xml:space="preserve"> a</w:t>
      </w:r>
      <w:r w:rsidR="00351C23">
        <w:rPr>
          <w:color w:val="000000" w:themeColor="text1"/>
          <w:sz w:val="22"/>
          <w:szCs w:val="22"/>
        </w:rPr>
        <w:t xml:space="preserve"> protein</w:t>
      </w:r>
      <w:r w:rsidR="00811AF8">
        <w:rPr>
          <w:color w:val="000000" w:themeColor="text1"/>
          <w:sz w:val="22"/>
          <w:szCs w:val="22"/>
        </w:rPr>
        <w:t xml:space="preserve"> of interest</w:t>
      </w:r>
      <w:r w:rsidR="00351C23">
        <w:rPr>
          <w:color w:val="000000" w:themeColor="text1"/>
          <w:sz w:val="22"/>
          <w:szCs w:val="22"/>
        </w:rPr>
        <w:t xml:space="preserve">, </w:t>
      </w:r>
      <w:r w:rsidR="00AB7950">
        <w:rPr>
          <w:color w:val="000000" w:themeColor="text1"/>
          <w:sz w:val="22"/>
          <w:szCs w:val="22"/>
        </w:rPr>
        <w:t xml:space="preserve">be sure the promoter is upstream to the </w:t>
      </w:r>
      <w:r w:rsidR="00C52E6D">
        <w:rPr>
          <w:color w:val="000000" w:themeColor="text1"/>
          <w:sz w:val="22"/>
          <w:szCs w:val="22"/>
        </w:rPr>
        <w:t>5’</w:t>
      </w:r>
      <w:r w:rsidR="00413F10">
        <w:rPr>
          <w:color w:val="000000" w:themeColor="text1"/>
          <w:sz w:val="22"/>
          <w:szCs w:val="22"/>
        </w:rPr>
        <w:t>-</w:t>
      </w:r>
      <w:r w:rsidR="002244F5">
        <w:rPr>
          <w:color w:val="000000" w:themeColor="text1"/>
          <w:sz w:val="22"/>
          <w:szCs w:val="22"/>
        </w:rPr>
        <w:t>coding region of</w:t>
      </w:r>
      <w:r w:rsidR="00C929A5">
        <w:rPr>
          <w:color w:val="000000" w:themeColor="text1"/>
          <w:sz w:val="22"/>
          <w:szCs w:val="22"/>
        </w:rPr>
        <w:t xml:space="preserve"> the protein.</w:t>
      </w:r>
      <w:r w:rsidR="00475D94">
        <w:rPr>
          <w:color w:val="000000" w:themeColor="text1"/>
          <w:sz w:val="22"/>
          <w:szCs w:val="22"/>
        </w:rPr>
        <w:t xml:space="preserve"> </w:t>
      </w:r>
      <w:r w:rsidR="00F748B8">
        <w:rPr>
          <w:color w:val="000000" w:themeColor="text1"/>
          <w:sz w:val="22"/>
          <w:szCs w:val="22"/>
        </w:rPr>
        <w:t xml:space="preserve">If </w:t>
      </w:r>
      <w:r w:rsidR="00942506">
        <w:rPr>
          <w:color w:val="000000" w:themeColor="text1"/>
          <w:sz w:val="22"/>
          <w:szCs w:val="22"/>
        </w:rPr>
        <w:t xml:space="preserve">the cDNA for the protein is </w:t>
      </w:r>
      <w:r w:rsidR="00C26C70">
        <w:rPr>
          <w:color w:val="000000" w:themeColor="text1"/>
          <w:sz w:val="22"/>
          <w:szCs w:val="22"/>
        </w:rPr>
        <w:t>contained in a plasmid</w:t>
      </w:r>
      <w:r w:rsidR="00F748B8">
        <w:rPr>
          <w:color w:val="000000" w:themeColor="text1"/>
          <w:sz w:val="22"/>
          <w:szCs w:val="22"/>
        </w:rPr>
        <w:t xml:space="preserve">, it </w:t>
      </w:r>
      <w:r w:rsidR="002E43C0">
        <w:rPr>
          <w:color w:val="000000" w:themeColor="text1"/>
          <w:sz w:val="22"/>
          <w:szCs w:val="22"/>
        </w:rPr>
        <w:t xml:space="preserve">must </w:t>
      </w:r>
      <w:r w:rsidR="005B34EE">
        <w:rPr>
          <w:color w:val="000000" w:themeColor="text1"/>
          <w:sz w:val="22"/>
          <w:szCs w:val="22"/>
        </w:rPr>
        <w:t>b</w:t>
      </w:r>
      <w:r w:rsidR="002E43C0">
        <w:rPr>
          <w:color w:val="000000" w:themeColor="text1"/>
          <w:sz w:val="22"/>
          <w:szCs w:val="22"/>
        </w:rPr>
        <w:t>e</w:t>
      </w:r>
      <w:r w:rsidR="005B34EE">
        <w:rPr>
          <w:color w:val="000000" w:themeColor="text1"/>
          <w:sz w:val="22"/>
          <w:szCs w:val="22"/>
        </w:rPr>
        <w:t xml:space="preserve"> linearized </w:t>
      </w:r>
      <w:r w:rsidR="00525656">
        <w:rPr>
          <w:color w:val="000000" w:themeColor="text1"/>
          <w:sz w:val="22"/>
          <w:szCs w:val="22"/>
        </w:rPr>
        <w:t>downstream to</w:t>
      </w:r>
      <w:r w:rsidR="005B34EE">
        <w:rPr>
          <w:color w:val="000000" w:themeColor="text1"/>
          <w:sz w:val="22"/>
          <w:szCs w:val="22"/>
        </w:rPr>
        <w:t xml:space="preserve"> the </w:t>
      </w:r>
      <w:proofErr w:type="spellStart"/>
      <w:r w:rsidR="005B34EE">
        <w:rPr>
          <w:color w:val="000000" w:themeColor="text1"/>
          <w:sz w:val="22"/>
          <w:szCs w:val="22"/>
        </w:rPr>
        <w:t>polyA</w:t>
      </w:r>
      <w:proofErr w:type="spellEnd"/>
      <w:r w:rsidR="005B34EE">
        <w:rPr>
          <w:color w:val="000000" w:themeColor="text1"/>
          <w:sz w:val="22"/>
          <w:szCs w:val="22"/>
        </w:rPr>
        <w:t xml:space="preserve"> sequ</w:t>
      </w:r>
      <w:r w:rsidR="00525656">
        <w:rPr>
          <w:color w:val="000000" w:themeColor="text1"/>
          <w:sz w:val="22"/>
          <w:szCs w:val="22"/>
        </w:rPr>
        <w:t>ence in the 3’</w:t>
      </w:r>
      <w:r w:rsidR="00F00CAB">
        <w:rPr>
          <w:color w:val="000000" w:themeColor="text1"/>
          <w:sz w:val="22"/>
          <w:szCs w:val="22"/>
        </w:rPr>
        <w:t>-</w:t>
      </w:r>
      <w:r w:rsidR="0018738E">
        <w:rPr>
          <w:color w:val="000000" w:themeColor="text1"/>
          <w:sz w:val="22"/>
          <w:szCs w:val="22"/>
        </w:rPr>
        <w:t xml:space="preserve">coding region. For </w:t>
      </w:r>
      <w:r w:rsidR="004438A6">
        <w:rPr>
          <w:color w:val="000000" w:themeColor="text1"/>
          <w:sz w:val="22"/>
          <w:szCs w:val="22"/>
        </w:rPr>
        <w:t>antisense cRNA</w:t>
      </w:r>
      <w:r w:rsidR="0018738E">
        <w:rPr>
          <w:color w:val="000000" w:themeColor="text1"/>
          <w:sz w:val="22"/>
          <w:szCs w:val="22"/>
        </w:rPr>
        <w:t>,</w:t>
      </w:r>
      <w:r w:rsidR="004438A6">
        <w:rPr>
          <w:color w:val="000000" w:themeColor="text1"/>
          <w:sz w:val="22"/>
          <w:szCs w:val="22"/>
        </w:rPr>
        <w:t xml:space="preserve"> </w:t>
      </w:r>
      <w:r w:rsidR="004C4075">
        <w:rPr>
          <w:color w:val="000000" w:themeColor="text1"/>
          <w:sz w:val="22"/>
          <w:szCs w:val="22"/>
        </w:rPr>
        <w:t xml:space="preserve">the promoter </w:t>
      </w:r>
      <w:r w:rsidR="00514A34">
        <w:rPr>
          <w:color w:val="000000" w:themeColor="text1"/>
          <w:sz w:val="22"/>
          <w:szCs w:val="22"/>
        </w:rPr>
        <w:t>must be</w:t>
      </w:r>
      <w:r w:rsidR="004C4075">
        <w:rPr>
          <w:color w:val="000000" w:themeColor="text1"/>
          <w:sz w:val="22"/>
          <w:szCs w:val="22"/>
        </w:rPr>
        <w:t xml:space="preserve"> loca</w:t>
      </w:r>
      <w:r w:rsidR="00514A34">
        <w:rPr>
          <w:color w:val="000000" w:themeColor="text1"/>
          <w:sz w:val="22"/>
          <w:szCs w:val="22"/>
        </w:rPr>
        <w:t xml:space="preserve">ted downstream </w:t>
      </w:r>
      <w:r w:rsidR="00A57283">
        <w:rPr>
          <w:color w:val="000000" w:themeColor="text1"/>
          <w:sz w:val="22"/>
          <w:szCs w:val="22"/>
        </w:rPr>
        <w:t xml:space="preserve">to the </w:t>
      </w:r>
      <w:proofErr w:type="spellStart"/>
      <w:r w:rsidR="00A57283">
        <w:rPr>
          <w:color w:val="000000" w:themeColor="text1"/>
          <w:sz w:val="22"/>
          <w:szCs w:val="22"/>
        </w:rPr>
        <w:t>polyA</w:t>
      </w:r>
      <w:proofErr w:type="spellEnd"/>
      <w:r w:rsidR="00A57283">
        <w:rPr>
          <w:color w:val="000000" w:themeColor="text1"/>
          <w:sz w:val="22"/>
          <w:szCs w:val="22"/>
        </w:rPr>
        <w:t xml:space="preserve"> sequence.</w:t>
      </w:r>
    </w:p>
    <w:p w14:paraId="0339FB16" w14:textId="611A375D" w:rsidR="00475D94" w:rsidRDefault="00EE0257" w:rsidP="00EE0257">
      <w:pPr>
        <w:pStyle w:val="ListParagraph"/>
        <w:numPr>
          <w:ilvl w:val="0"/>
          <w:numId w:val="6"/>
        </w:numPr>
        <w:ind w:left="706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DNA template. The DNA sample should be free of contaminants, including RNA and Proteins. It is preferable to purify the DNA sample with a commercially available purification kit before proceeding with this S.O.P.</w:t>
      </w:r>
      <w:r w:rsidR="00326D68">
        <w:rPr>
          <w:color w:val="000000" w:themeColor="text1"/>
          <w:sz w:val="22"/>
          <w:szCs w:val="22"/>
        </w:rPr>
        <w:t xml:space="preserve"> If RNase or other protein is still suspected to be in the DNA template after purification, treatment with Proteinase K may be helpful.</w:t>
      </w:r>
    </w:p>
    <w:p w14:paraId="3E09111D" w14:textId="6F939EF4" w:rsidR="00326D68" w:rsidRDefault="00EE0257" w:rsidP="00EE0257">
      <w:pPr>
        <w:pStyle w:val="ListParagraph"/>
        <w:numPr>
          <w:ilvl w:val="0"/>
          <w:numId w:val="6"/>
        </w:numPr>
        <w:ind w:left="706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Linearization of the DNA template. It is recommendable to check by gel electrophoresis that the template is completely linearized. </w:t>
      </w:r>
      <w:r w:rsidR="002D7A1B">
        <w:rPr>
          <w:color w:val="000000" w:themeColor="text1"/>
          <w:sz w:val="22"/>
          <w:szCs w:val="22"/>
        </w:rPr>
        <w:t>Because the RNA polymerase is very processive, c</w:t>
      </w:r>
      <w:r>
        <w:rPr>
          <w:color w:val="000000" w:themeColor="text1"/>
          <w:sz w:val="22"/>
          <w:szCs w:val="22"/>
        </w:rPr>
        <w:t xml:space="preserve">ircular </w:t>
      </w:r>
      <w:r w:rsidR="002D7A1B">
        <w:rPr>
          <w:color w:val="000000" w:themeColor="text1"/>
          <w:sz w:val="22"/>
          <w:szCs w:val="22"/>
        </w:rPr>
        <w:t xml:space="preserve">DNA templates </w:t>
      </w:r>
      <w:r>
        <w:rPr>
          <w:color w:val="000000" w:themeColor="text1"/>
          <w:sz w:val="22"/>
          <w:szCs w:val="22"/>
        </w:rPr>
        <w:t>generate long and heterogenous RNA transcripts</w:t>
      </w:r>
      <w:r w:rsidR="002D7A1B">
        <w:rPr>
          <w:color w:val="000000" w:themeColor="text1"/>
          <w:sz w:val="22"/>
          <w:szCs w:val="22"/>
        </w:rPr>
        <w:t>. Even small amount of circular DNA will produce a heterogenous population of RNA transcripts.</w:t>
      </w:r>
    </w:p>
    <w:p w14:paraId="6A83CE3C" w14:textId="26B72AB1" w:rsidR="00EE0257" w:rsidRDefault="00326D68" w:rsidP="00326D68">
      <w:pPr>
        <w:pStyle w:val="ListParagraph"/>
        <w:numPr>
          <w:ilvl w:val="1"/>
          <w:numId w:val="6"/>
        </w:numPr>
        <w:ind w:left="108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</w:t>
      </w:r>
      <w:r w:rsidR="002D7A1B">
        <w:rPr>
          <w:color w:val="000000" w:themeColor="text1"/>
          <w:sz w:val="22"/>
          <w:szCs w:val="22"/>
        </w:rPr>
        <w:t xml:space="preserve">t has been reported </w:t>
      </w:r>
      <w:r>
        <w:rPr>
          <w:color w:val="000000" w:themeColor="text1"/>
          <w:sz w:val="22"/>
          <w:szCs w:val="22"/>
        </w:rPr>
        <w:t>low levels of transcription when the template is linearized with restriction enzymes that leave 3’ hanging heads.</w:t>
      </w:r>
    </w:p>
    <w:p w14:paraId="16762B29" w14:textId="0F0E2347" w:rsidR="002D7A1B" w:rsidRPr="0018055C" w:rsidRDefault="00326D68" w:rsidP="0018055C">
      <w:pPr>
        <w:pStyle w:val="ListParagraph"/>
        <w:numPr>
          <w:ilvl w:val="1"/>
          <w:numId w:val="6"/>
        </w:numPr>
        <w:spacing w:after="240"/>
        <w:ind w:left="108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Restriction enzymes occasionally introduce RNase or other inhibitors of transcription. Purify the linearized DNA sample with a commercially available purification kit before proceeding with this S.O.P.</w:t>
      </w:r>
    </w:p>
    <w:p w14:paraId="53C42197" w14:textId="6B975077" w:rsidR="00A75721" w:rsidRPr="00BE77E9" w:rsidRDefault="00A75721" w:rsidP="00BA23A3">
      <w:pPr>
        <w:rPr>
          <w:b/>
          <w:i/>
          <w:sz w:val="22"/>
          <w:szCs w:val="22"/>
        </w:rPr>
      </w:pPr>
      <w:r w:rsidRPr="00BE77E9">
        <w:rPr>
          <w:b/>
          <w:i/>
          <w:sz w:val="22"/>
          <w:szCs w:val="22"/>
        </w:rPr>
        <w:t>Important:</w:t>
      </w:r>
    </w:p>
    <w:p w14:paraId="3A566181" w14:textId="3077081A" w:rsidR="00482B27" w:rsidRPr="00482B27" w:rsidRDefault="00482B27" w:rsidP="000A3BB0">
      <w:pPr>
        <w:pStyle w:val="ListParagraph"/>
        <w:numPr>
          <w:ilvl w:val="0"/>
          <w:numId w:val="1"/>
        </w:numPr>
        <w:contextualSpacing w:val="0"/>
        <w:rPr>
          <w:b/>
          <w:bCs/>
          <w:sz w:val="22"/>
          <w:szCs w:val="22"/>
        </w:rPr>
      </w:pPr>
      <w:r w:rsidRPr="00482B27">
        <w:rPr>
          <w:b/>
          <w:bCs/>
          <w:sz w:val="22"/>
          <w:szCs w:val="22"/>
        </w:rPr>
        <w:t>If the incubators and bath ha</w:t>
      </w:r>
      <w:r w:rsidR="00E06369">
        <w:rPr>
          <w:b/>
          <w:bCs/>
          <w:sz w:val="22"/>
          <w:szCs w:val="22"/>
        </w:rPr>
        <w:t>ve</w:t>
      </w:r>
      <w:r w:rsidRPr="00482B27">
        <w:rPr>
          <w:b/>
          <w:bCs/>
          <w:sz w:val="22"/>
          <w:szCs w:val="22"/>
        </w:rPr>
        <w:t xml:space="preserve"> not been recently used, check that the temperature </w:t>
      </w:r>
      <w:r w:rsidR="00361B61">
        <w:rPr>
          <w:b/>
          <w:bCs/>
          <w:sz w:val="22"/>
          <w:szCs w:val="22"/>
        </w:rPr>
        <w:t xml:space="preserve">is </w:t>
      </w:r>
      <w:r w:rsidRPr="00482B27">
        <w:rPr>
          <w:b/>
          <w:bCs/>
          <w:sz w:val="22"/>
          <w:szCs w:val="22"/>
        </w:rPr>
        <w:t xml:space="preserve">correctly set </w:t>
      </w:r>
      <w:r w:rsidR="006171A3">
        <w:rPr>
          <w:b/>
          <w:bCs/>
          <w:sz w:val="22"/>
          <w:szCs w:val="22"/>
        </w:rPr>
        <w:t xml:space="preserve">by </w:t>
      </w:r>
      <w:r w:rsidRPr="00482B27">
        <w:rPr>
          <w:b/>
          <w:bCs/>
          <w:sz w:val="22"/>
          <w:szCs w:val="22"/>
        </w:rPr>
        <w:t>using a calibrated thermometer</w:t>
      </w:r>
      <w:r w:rsidR="00361B61">
        <w:rPr>
          <w:b/>
          <w:bCs/>
          <w:sz w:val="22"/>
          <w:szCs w:val="22"/>
        </w:rPr>
        <w:t>.</w:t>
      </w:r>
    </w:p>
    <w:p w14:paraId="36BFA76C" w14:textId="5F64D543" w:rsidR="00DC707E" w:rsidRDefault="00DC707E" w:rsidP="000A3BB0">
      <w:pPr>
        <w:pStyle w:val="ListParagraph"/>
        <w:numPr>
          <w:ilvl w:val="0"/>
          <w:numId w:val="1"/>
        </w:numPr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Be sure to use the </w:t>
      </w:r>
      <w:r w:rsidR="00891646">
        <w:rPr>
          <w:b/>
          <w:bCs/>
          <w:sz w:val="22"/>
          <w:szCs w:val="22"/>
        </w:rPr>
        <w:t xml:space="preserve">appropriate </w:t>
      </w:r>
      <w:r>
        <w:rPr>
          <w:b/>
          <w:bCs/>
          <w:sz w:val="22"/>
          <w:szCs w:val="22"/>
        </w:rPr>
        <w:t xml:space="preserve">kit. </w:t>
      </w:r>
      <w:r w:rsidRPr="00DC707E">
        <w:rPr>
          <w:b/>
          <w:bCs/>
          <w:sz w:val="22"/>
          <w:szCs w:val="22"/>
        </w:rPr>
        <w:t>mMESSAGE mMACHINE</w:t>
      </w:r>
      <w:r>
        <w:rPr>
          <w:b/>
          <w:bCs/>
          <w:sz w:val="22"/>
          <w:szCs w:val="22"/>
        </w:rPr>
        <w:t xml:space="preserve"> kit for other promotors </w:t>
      </w:r>
      <w:r w:rsidR="00891646">
        <w:rPr>
          <w:b/>
          <w:bCs/>
          <w:sz w:val="22"/>
          <w:szCs w:val="22"/>
        </w:rPr>
        <w:t>(</w:t>
      </w:r>
      <w:r w:rsidR="009736F5">
        <w:rPr>
          <w:b/>
          <w:bCs/>
          <w:sz w:val="22"/>
          <w:szCs w:val="22"/>
        </w:rPr>
        <w:t xml:space="preserve">SP6, T7, and T3) </w:t>
      </w:r>
      <w:r>
        <w:rPr>
          <w:b/>
          <w:bCs/>
          <w:sz w:val="22"/>
          <w:szCs w:val="22"/>
        </w:rPr>
        <w:t>are available.</w:t>
      </w:r>
    </w:p>
    <w:p w14:paraId="1E9EAC53" w14:textId="75FE28A4" w:rsidR="00D54E48" w:rsidRPr="00D54E48" w:rsidRDefault="00D54E48" w:rsidP="00D54E48">
      <w:pPr>
        <w:pStyle w:val="ListParagraph"/>
        <w:numPr>
          <w:ilvl w:val="0"/>
          <w:numId w:val="1"/>
        </w:numPr>
        <w:contextualSpacing w:val="0"/>
        <w:rPr>
          <w:b/>
          <w:bCs/>
          <w:sz w:val="22"/>
          <w:szCs w:val="22"/>
        </w:rPr>
      </w:pPr>
      <w:r w:rsidRPr="00D54E48">
        <w:rPr>
          <w:b/>
          <w:bCs/>
          <w:sz w:val="22"/>
          <w:szCs w:val="22"/>
        </w:rPr>
        <w:t>Tips and microtubes must be autoclaved using RNase-free parameters. If RNase-free tips are not available, use tips with filters.</w:t>
      </w:r>
    </w:p>
    <w:p w14:paraId="13A5B30A" w14:textId="33064554" w:rsidR="006229C8" w:rsidRPr="006229C8" w:rsidRDefault="006229C8" w:rsidP="006229C8">
      <w:pPr>
        <w:pStyle w:val="ListParagraph"/>
        <w:numPr>
          <w:ilvl w:val="0"/>
          <w:numId w:val="1"/>
        </w:numPr>
        <w:contextualSpacing w:val="0"/>
        <w:rPr>
          <w:b/>
          <w:sz w:val="22"/>
          <w:szCs w:val="22"/>
        </w:rPr>
      </w:pPr>
      <w:r w:rsidRPr="00BE77E9">
        <w:rPr>
          <w:b/>
          <w:sz w:val="22"/>
          <w:szCs w:val="22"/>
        </w:rPr>
        <w:lastRenderedPageBreak/>
        <w:t>The DNA template must have the correct RNA polymerase promoter site upstream of the sequence to be transcribed.</w:t>
      </w:r>
    </w:p>
    <w:p w14:paraId="4680E3E9" w14:textId="5504F275" w:rsidR="00DC707E" w:rsidRDefault="00DC707E" w:rsidP="006046AE">
      <w:pPr>
        <w:pStyle w:val="ListParagraph"/>
        <w:numPr>
          <w:ilvl w:val="0"/>
          <w:numId w:val="1"/>
        </w:numPr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 reagents</w:t>
      </w:r>
      <w:r w:rsidR="006229C8">
        <w:rPr>
          <w:b/>
          <w:bCs/>
          <w:sz w:val="22"/>
          <w:szCs w:val="22"/>
        </w:rPr>
        <w:t>, except the 10X reaction Buffer,</w:t>
      </w:r>
      <w:r>
        <w:rPr>
          <w:b/>
          <w:bCs/>
          <w:sz w:val="22"/>
          <w:szCs w:val="22"/>
        </w:rPr>
        <w:t xml:space="preserve"> must be kept on ice while using the kit, especially the nucleotides and enzyme mixes.</w:t>
      </w:r>
    </w:p>
    <w:p w14:paraId="752C7D51" w14:textId="603C3AB0" w:rsidR="00A75721" w:rsidRPr="00BE77E9" w:rsidRDefault="00F56193" w:rsidP="00A75721">
      <w:pPr>
        <w:pStyle w:val="ListParagraph"/>
        <w:numPr>
          <w:ilvl w:val="0"/>
          <w:numId w:val="1"/>
        </w:numPr>
        <w:contextualSpacing w:val="0"/>
        <w:rPr>
          <w:b/>
          <w:sz w:val="22"/>
          <w:szCs w:val="22"/>
        </w:rPr>
      </w:pPr>
      <w:r w:rsidRPr="00F56193">
        <w:rPr>
          <w:b/>
          <w:bCs/>
          <w:sz w:val="22"/>
          <w:szCs w:val="22"/>
        </w:rPr>
        <w:t xml:space="preserve">Enzyme should be the last component added to the reaction and should be taken from the freezer at the right moment of adding it to the reaction. </w:t>
      </w:r>
      <w:r w:rsidRPr="00F56193">
        <w:rPr>
          <w:b/>
          <w:bCs/>
          <w:i/>
          <w:iCs/>
          <w:sz w:val="22"/>
          <w:szCs w:val="22"/>
        </w:rPr>
        <w:t>Keep the enzyme on ice all the time</w:t>
      </w:r>
      <w:r w:rsidR="008F7A82" w:rsidRPr="00BE77E9">
        <w:rPr>
          <w:b/>
          <w:sz w:val="22"/>
          <w:szCs w:val="22"/>
        </w:rPr>
        <w:t>.</w:t>
      </w:r>
    </w:p>
    <w:p w14:paraId="7AB5DA29" w14:textId="00EAC6E7" w:rsidR="00495E13" w:rsidRPr="00BE77E9" w:rsidRDefault="006229C8" w:rsidP="00495E13">
      <w:pPr>
        <w:pStyle w:val="ListParagraph"/>
        <w:numPr>
          <w:ilvl w:val="0"/>
          <w:numId w:val="1"/>
        </w:numPr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Let the </w:t>
      </w:r>
      <w:r w:rsidR="00495E13" w:rsidRPr="00BE77E9">
        <w:rPr>
          <w:b/>
          <w:sz w:val="22"/>
          <w:szCs w:val="22"/>
        </w:rPr>
        <w:t xml:space="preserve">10X Reaction Buffer </w:t>
      </w:r>
      <w:r>
        <w:rPr>
          <w:b/>
          <w:sz w:val="22"/>
          <w:szCs w:val="22"/>
        </w:rPr>
        <w:t xml:space="preserve">to reach </w:t>
      </w:r>
      <w:r w:rsidR="00495E13" w:rsidRPr="00BE77E9">
        <w:rPr>
          <w:b/>
          <w:sz w:val="22"/>
          <w:szCs w:val="22"/>
        </w:rPr>
        <w:t xml:space="preserve">room temperature </w:t>
      </w:r>
      <w:r>
        <w:rPr>
          <w:b/>
          <w:sz w:val="22"/>
          <w:szCs w:val="22"/>
        </w:rPr>
        <w:t xml:space="preserve">before </w:t>
      </w:r>
      <w:r w:rsidR="00495E13" w:rsidRPr="00BE77E9">
        <w:rPr>
          <w:b/>
          <w:sz w:val="22"/>
          <w:szCs w:val="22"/>
        </w:rPr>
        <w:t>assembling</w:t>
      </w:r>
      <w:r>
        <w:rPr>
          <w:b/>
          <w:sz w:val="22"/>
          <w:szCs w:val="22"/>
        </w:rPr>
        <w:t xml:space="preserve"> the</w:t>
      </w:r>
      <w:r w:rsidR="00495E13" w:rsidRPr="00BE77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transcription </w:t>
      </w:r>
      <w:r w:rsidR="00495E13" w:rsidRPr="00BE77E9">
        <w:rPr>
          <w:b/>
          <w:sz w:val="22"/>
          <w:szCs w:val="22"/>
        </w:rPr>
        <w:t>reaction</w:t>
      </w:r>
      <w:r>
        <w:rPr>
          <w:b/>
          <w:sz w:val="22"/>
          <w:szCs w:val="22"/>
        </w:rPr>
        <w:t>.</w:t>
      </w:r>
    </w:p>
    <w:p w14:paraId="67B3F79E" w14:textId="3EA36AF3" w:rsidR="00495E13" w:rsidRDefault="006229C8" w:rsidP="006046AE">
      <w:pPr>
        <w:pStyle w:val="ListParagraph"/>
        <w:numPr>
          <w:ilvl w:val="0"/>
          <w:numId w:val="1"/>
        </w:numPr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Strictly, follow the order in which the</w:t>
      </w:r>
      <w:r w:rsidR="00877B62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are added to the transcription reaction and</w:t>
      </w:r>
      <w:r w:rsidR="00D2547B" w:rsidRPr="00BE77E9">
        <w:rPr>
          <w:b/>
          <w:sz w:val="22"/>
          <w:szCs w:val="22"/>
        </w:rPr>
        <w:t xml:space="preserve"> ke</w:t>
      </w:r>
      <w:r>
        <w:rPr>
          <w:b/>
          <w:sz w:val="22"/>
          <w:szCs w:val="22"/>
        </w:rPr>
        <w:t>e</w:t>
      </w:r>
      <w:r w:rsidR="00D2547B" w:rsidRPr="00BE77E9">
        <w:rPr>
          <w:b/>
          <w:sz w:val="22"/>
          <w:szCs w:val="22"/>
        </w:rPr>
        <w:t xml:space="preserve">p </w:t>
      </w:r>
      <w:r>
        <w:rPr>
          <w:b/>
          <w:sz w:val="22"/>
          <w:szCs w:val="22"/>
        </w:rPr>
        <w:t xml:space="preserve">it </w:t>
      </w:r>
      <w:r w:rsidR="00D2547B" w:rsidRPr="00BE77E9">
        <w:rPr>
          <w:b/>
          <w:sz w:val="22"/>
          <w:szCs w:val="22"/>
        </w:rPr>
        <w:t xml:space="preserve">at room temperature to avoid coprecipitating the DNA with the spermidine in the 10X </w:t>
      </w:r>
      <w:r>
        <w:rPr>
          <w:b/>
          <w:sz w:val="22"/>
          <w:szCs w:val="22"/>
        </w:rPr>
        <w:t xml:space="preserve">Reaction </w:t>
      </w:r>
      <w:r w:rsidR="00D2547B" w:rsidRPr="00BE77E9">
        <w:rPr>
          <w:b/>
          <w:sz w:val="22"/>
          <w:szCs w:val="22"/>
        </w:rPr>
        <w:t>Buffer.</w:t>
      </w:r>
    </w:p>
    <w:p w14:paraId="267A9210" w14:textId="69975C23" w:rsidR="006B211A" w:rsidRDefault="006B211A" w:rsidP="006046AE">
      <w:pPr>
        <w:pStyle w:val="ListParagraph"/>
        <w:numPr>
          <w:ilvl w:val="0"/>
          <w:numId w:val="1"/>
        </w:numPr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This S.O.P. is recommended for RNA between 300 to 5000 base pairs.</w:t>
      </w:r>
    </w:p>
    <w:p w14:paraId="6EB6A239" w14:textId="25CCB1E4" w:rsidR="006B211A" w:rsidRDefault="006B211A" w:rsidP="006046AE">
      <w:pPr>
        <w:pStyle w:val="ListParagraph"/>
        <w:numPr>
          <w:ilvl w:val="0"/>
          <w:numId w:val="1"/>
        </w:numPr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Usually, the yield of the transcription reaction reaches 80% after 1 hour incubation, but incubations times up to 6 hours </w:t>
      </w:r>
      <w:r w:rsidR="0018055C">
        <w:rPr>
          <w:b/>
          <w:sz w:val="22"/>
          <w:szCs w:val="22"/>
        </w:rPr>
        <w:t>are</w:t>
      </w:r>
      <w:r>
        <w:rPr>
          <w:b/>
          <w:sz w:val="22"/>
          <w:szCs w:val="22"/>
        </w:rPr>
        <w:t xml:space="preserve"> allowed, especially </w:t>
      </w:r>
      <w:r w:rsidR="0018055C">
        <w:rPr>
          <w:b/>
          <w:sz w:val="22"/>
          <w:szCs w:val="22"/>
        </w:rPr>
        <w:t>when using no optimal DNA templates</w:t>
      </w:r>
      <w:r>
        <w:rPr>
          <w:b/>
          <w:sz w:val="22"/>
          <w:szCs w:val="22"/>
        </w:rPr>
        <w:t>.</w:t>
      </w:r>
    </w:p>
    <w:p w14:paraId="415527B2" w14:textId="0B312417" w:rsidR="00F77962" w:rsidRPr="003A06DF" w:rsidRDefault="006B211A" w:rsidP="003A06DF">
      <w:pPr>
        <w:pStyle w:val="ListParagraph"/>
        <w:numPr>
          <w:ilvl w:val="0"/>
          <w:numId w:val="1"/>
        </w:numPr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The transcription reaction can be scaled up or down if desired.</w:t>
      </w:r>
    </w:p>
    <w:p w14:paraId="53736EC9" w14:textId="4FAA32C1" w:rsidR="00050857" w:rsidRPr="00BE77E9" w:rsidRDefault="00050857" w:rsidP="00D400D7">
      <w:pPr>
        <w:pStyle w:val="ListParagraph"/>
        <w:numPr>
          <w:ilvl w:val="0"/>
          <w:numId w:val="1"/>
        </w:numPr>
        <w:contextualSpacing w:val="0"/>
        <w:rPr>
          <w:b/>
          <w:sz w:val="22"/>
          <w:szCs w:val="22"/>
        </w:rPr>
      </w:pPr>
      <w:r w:rsidRPr="00050857">
        <w:rPr>
          <w:b/>
          <w:sz w:val="22"/>
          <w:szCs w:val="22"/>
        </w:rPr>
        <w:t>All volumes are given on a per tube basis</w:t>
      </w:r>
      <w:r w:rsidR="005002D7">
        <w:rPr>
          <w:b/>
          <w:sz w:val="22"/>
          <w:szCs w:val="22"/>
        </w:rPr>
        <w:t>.</w:t>
      </w:r>
    </w:p>
    <w:p w14:paraId="5DDB9ED0" w14:textId="3E4B2B64" w:rsidR="00495E13" w:rsidRPr="00BE77E9" w:rsidRDefault="00495E13" w:rsidP="00D400D7">
      <w:pPr>
        <w:spacing w:before="240"/>
        <w:rPr>
          <w:i/>
          <w:sz w:val="22"/>
          <w:szCs w:val="22"/>
        </w:rPr>
      </w:pPr>
      <w:r w:rsidRPr="00BE77E9">
        <w:rPr>
          <w:i/>
          <w:sz w:val="22"/>
          <w:szCs w:val="22"/>
        </w:rPr>
        <w:t>Materials:</w:t>
      </w:r>
    </w:p>
    <w:p w14:paraId="08F747EE" w14:textId="6F7CB0E2" w:rsidR="00F77962" w:rsidRDefault="00F77962" w:rsidP="000A3BB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0.5 </w:t>
      </w:r>
      <w:r>
        <w:rPr>
          <w:sz w:val="22"/>
          <w:szCs w:val="22"/>
        </w:rPr>
        <w:sym w:font="Symbol" w:char="F06D"/>
      </w:r>
      <w:r>
        <w:rPr>
          <w:sz w:val="22"/>
          <w:szCs w:val="22"/>
        </w:rPr>
        <w:t xml:space="preserve">L </w:t>
      </w:r>
      <w:r w:rsidR="00703F40">
        <w:rPr>
          <w:sz w:val="22"/>
          <w:szCs w:val="22"/>
        </w:rPr>
        <w:t>M</w:t>
      </w:r>
      <w:r>
        <w:rPr>
          <w:sz w:val="22"/>
          <w:szCs w:val="22"/>
        </w:rPr>
        <w:t>icrotube</w:t>
      </w:r>
    </w:p>
    <w:p w14:paraId="73FFC706" w14:textId="23DAD0C7" w:rsidR="00703F40" w:rsidRDefault="00703F40" w:rsidP="000A3BB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2 and 10 </w:t>
      </w:r>
      <w:r>
        <w:rPr>
          <w:sz w:val="22"/>
          <w:szCs w:val="22"/>
        </w:rPr>
        <w:sym w:font="Symbol" w:char="F06D"/>
      </w:r>
      <w:r>
        <w:rPr>
          <w:sz w:val="22"/>
          <w:szCs w:val="22"/>
        </w:rPr>
        <w:t>L Micropipettes and Tips</w:t>
      </w:r>
    </w:p>
    <w:p w14:paraId="26BCA1D7" w14:textId="023E385A" w:rsidR="00DC707E" w:rsidRDefault="00DC707E" w:rsidP="000A3BB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Linearized DNA </w:t>
      </w:r>
      <w:r w:rsidR="00703F40">
        <w:rPr>
          <w:sz w:val="22"/>
          <w:szCs w:val="22"/>
        </w:rPr>
        <w:t>C</w:t>
      </w:r>
      <w:r>
        <w:rPr>
          <w:sz w:val="22"/>
          <w:szCs w:val="22"/>
        </w:rPr>
        <w:t xml:space="preserve">ontaining the </w:t>
      </w:r>
      <w:r w:rsidR="009736F5">
        <w:rPr>
          <w:sz w:val="22"/>
          <w:szCs w:val="22"/>
        </w:rPr>
        <w:t xml:space="preserve">Appropriate </w:t>
      </w:r>
      <w:r w:rsidR="00703F40">
        <w:rPr>
          <w:sz w:val="22"/>
          <w:szCs w:val="22"/>
        </w:rPr>
        <w:t>P</w:t>
      </w:r>
      <w:r>
        <w:rPr>
          <w:sz w:val="22"/>
          <w:szCs w:val="22"/>
        </w:rPr>
        <w:t>romoter (in water or TE buffer [10 mM Tris-HCl, 1 mM EDTA, pH 7-8])</w:t>
      </w:r>
    </w:p>
    <w:p w14:paraId="2CF8DB80" w14:textId="22BA1D71" w:rsidR="003A06DF" w:rsidRDefault="003A06DF" w:rsidP="000A3BB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70% Ethanol for Disinfection</w:t>
      </w:r>
    </w:p>
    <w:p w14:paraId="7CDA8BF2" w14:textId="6FB62272" w:rsidR="00495E13" w:rsidRPr="00BE77E9" w:rsidRDefault="00495E13" w:rsidP="00495E1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E77E9">
        <w:rPr>
          <w:sz w:val="22"/>
          <w:szCs w:val="22"/>
        </w:rPr>
        <w:t>Nuclease-free Water (</w:t>
      </w:r>
      <w:r w:rsidR="006B211A">
        <w:rPr>
          <w:sz w:val="22"/>
          <w:szCs w:val="22"/>
        </w:rPr>
        <w:t>room</w:t>
      </w:r>
      <w:r w:rsidRPr="00BE77E9">
        <w:rPr>
          <w:sz w:val="22"/>
          <w:szCs w:val="22"/>
        </w:rPr>
        <w:t xml:space="preserve"> temperature)</w:t>
      </w:r>
    </w:p>
    <w:p w14:paraId="12B9467A" w14:textId="10D1DA29" w:rsidR="00495E13" w:rsidRPr="00BE77E9" w:rsidRDefault="002E389C" w:rsidP="00495E1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RNA Polymerase</w:t>
      </w:r>
      <w:r w:rsidR="00CD4CE2">
        <w:rPr>
          <w:sz w:val="22"/>
          <w:szCs w:val="22"/>
        </w:rPr>
        <w:t xml:space="preserve"> </w:t>
      </w:r>
      <w:r w:rsidR="00495E13" w:rsidRPr="00BE77E9">
        <w:rPr>
          <w:sz w:val="22"/>
          <w:szCs w:val="22"/>
        </w:rPr>
        <w:t>Enzyme Mix (</w:t>
      </w:r>
      <w:r>
        <w:rPr>
          <w:sz w:val="22"/>
          <w:szCs w:val="22"/>
        </w:rPr>
        <w:t xml:space="preserve">SP6 or T7; </w:t>
      </w:r>
      <w:r w:rsidR="00495E13" w:rsidRPr="00BE77E9">
        <w:rPr>
          <w:sz w:val="22"/>
          <w:szCs w:val="22"/>
        </w:rPr>
        <w:t>Stored at -20</w:t>
      </w:r>
      <w:r w:rsidR="00495E13" w:rsidRPr="00BE77E9">
        <w:rPr>
          <w:sz w:val="22"/>
          <w:szCs w:val="22"/>
          <w:vertAlign w:val="superscript"/>
        </w:rPr>
        <w:t>o</w:t>
      </w:r>
      <w:r w:rsidR="00495E13" w:rsidRPr="00BE77E9">
        <w:rPr>
          <w:sz w:val="22"/>
          <w:szCs w:val="22"/>
        </w:rPr>
        <w:t>C)</w:t>
      </w:r>
    </w:p>
    <w:p w14:paraId="23179957" w14:textId="6E158BB4" w:rsidR="00495E13" w:rsidRPr="00BE77E9" w:rsidRDefault="00495E13" w:rsidP="00495E1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E77E9">
        <w:rPr>
          <w:sz w:val="22"/>
          <w:szCs w:val="22"/>
        </w:rPr>
        <w:t>10X Reaction Buffer (Stored at -20</w:t>
      </w:r>
      <w:r w:rsidRPr="00BE77E9">
        <w:rPr>
          <w:sz w:val="22"/>
          <w:szCs w:val="22"/>
          <w:vertAlign w:val="superscript"/>
        </w:rPr>
        <w:t>o</w:t>
      </w:r>
      <w:r w:rsidRPr="00BE77E9">
        <w:rPr>
          <w:sz w:val="22"/>
          <w:szCs w:val="22"/>
        </w:rPr>
        <w:t>C)</w:t>
      </w:r>
    </w:p>
    <w:p w14:paraId="7930FFB1" w14:textId="77777777" w:rsidR="00495E13" w:rsidRPr="00BE77E9" w:rsidRDefault="00495E13" w:rsidP="00495E1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E77E9">
        <w:rPr>
          <w:sz w:val="22"/>
          <w:szCs w:val="22"/>
        </w:rPr>
        <w:t>2X NTP/CAP (Stored at -20</w:t>
      </w:r>
      <w:r w:rsidRPr="00BE77E9">
        <w:rPr>
          <w:sz w:val="22"/>
          <w:szCs w:val="22"/>
          <w:vertAlign w:val="superscript"/>
        </w:rPr>
        <w:t>o</w:t>
      </w:r>
      <w:r w:rsidRPr="00BE77E9">
        <w:rPr>
          <w:sz w:val="22"/>
          <w:szCs w:val="22"/>
        </w:rPr>
        <w:t>C)</w:t>
      </w:r>
    </w:p>
    <w:p w14:paraId="6A9A25AB" w14:textId="6AEE018A" w:rsidR="00495E13" w:rsidRDefault="00495E13" w:rsidP="00703F40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 w:rsidRPr="00BE77E9">
        <w:rPr>
          <w:sz w:val="22"/>
          <w:szCs w:val="22"/>
        </w:rPr>
        <w:t>Turbo DNase (Stored at -20</w:t>
      </w:r>
      <w:r w:rsidRPr="00BE77E9">
        <w:rPr>
          <w:sz w:val="22"/>
          <w:szCs w:val="22"/>
          <w:vertAlign w:val="superscript"/>
        </w:rPr>
        <w:t>o</w:t>
      </w:r>
      <w:r w:rsidRPr="00BE77E9">
        <w:rPr>
          <w:sz w:val="22"/>
          <w:szCs w:val="22"/>
        </w:rPr>
        <w:t>C)</w:t>
      </w:r>
    </w:p>
    <w:p w14:paraId="47BDF143" w14:textId="164CF438" w:rsidR="00703F40" w:rsidRDefault="00416202" w:rsidP="00703F40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Non-shaker </w:t>
      </w:r>
      <w:r w:rsidR="00703F40">
        <w:rPr>
          <w:sz w:val="22"/>
          <w:szCs w:val="22"/>
        </w:rPr>
        <w:t xml:space="preserve">Incubator </w:t>
      </w:r>
      <w:bookmarkStart w:id="1" w:name="_Hlk94701253"/>
      <w:r w:rsidR="00703F40">
        <w:rPr>
          <w:sz w:val="22"/>
          <w:szCs w:val="22"/>
        </w:rPr>
        <w:t xml:space="preserve">at 37 </w:t>
      </w:r>
      <w:bookmarkStart w:id="2" w:name="_Hlk94695810"/>
      <w:r w:rsidR="00703F40">
        <w:rPr>
          <w:sz w:val="22"/>
          <w:szCs w:val="22"/>
        </w:rPr>
        <w:sym w:font="Symbol" w:char="F0B0"/>
      </w:r>
      <w:r w:rsidR="00703F40">
        <w:rPr>
          <w:sz w:val="22"/>
          <w:szCs w:val="22"/>
        </w:rPr>
        <w:t>C</w:t>
      </w:r>
      <w:bookmarkEnd w:id="2"/>
      <w:bookmarkEnd w:id="1"/>
    </w:p>
    <w:p w14:paraId="7E0C4E36" w14:textId="1F6E2A0F" w:rsidR="008233BF" w:rsidRDefault="008233BF" w:rsidP="00703F40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 w:rsidRPr="008233BF">
        <w:rPr>
          <w:sz w:val="22"/>
          <w:szCs w:val="22"/>
        </w:rPr>
        <w:t xml:space="preserve">Dry Bath at 37 </w:t>
      </w:r>
      <w:r w:rsidRPr="008233BF">
        <w:rPr>
          <w:sz w:val="22"/>
          <w:szCs w:val="22"/>
        </w:rPr>
        <w:sym w:font="Symbol" w:char="F0B0"/>
      </w:r>
      <w:r w:rsidRPr="008233BF">
        <w:rPr>
          <w:sz w:val="22"/>
          <w:szCs w:val="22"/>
        </w:rPr>
        <w:t>C</w:t>
      </w:r>
      <w:r>
        <w:rPr>
          <w:sz w:val="22"/>
          <w:szCs w:val="22"/>
        </w:rPr>
        <w:t xml:space="preserve"> (optional</w:t>
      </w:r>
      <w:r w:rsidR="00B02D1B">
        <w:rPr>
          <w:sz w:val="22"/>
          <w:szCs w:val="22"/>
        </w:rPr>
        <w:t xml:space="preserve"> for </w:t>
      </w:r>
      <w:r w:rsidR="001532B7">
        <w:rPr>
          <w:sz w:val="22"/>
          <w:szCs w:val="22"/>
        </w:rPr>
        <w:t xml:space="preserve">Turbo </w:t>
      </w:r>
      <w:r w:rsidR="00B02D1B">
        <w:rPr>
          <w:sz w:val="22"/>
          <w:szCs w:val="22"/>
        </w:rPr>
        <w:t>D</w:t>
      </w:r>
      <w:r w:rsidR="001532B7">
        <w:rPr>
          <w:sz w:val="22"/>
          <w:szCs w:val="22"/>
        </w:rPr>
        <w:t>Nase incubation</w:t>
      </w:r>
      <w:r>
        <w:rPr>
          <w:sz w:val="22"/>
          <w:szCs w:val="22"/>
        </w:rPr>
        <w:t>)</w:t>
      </w:r>
    </w:p>
    <w:p w14:paraId="4DDAE4F2" w14:textId="57441737" w:rsidR="00BF66E6" w:rsidRDefault="00BF66E6" w:rsidP="00703F40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Ice Bucket</w:t>
      </w:r>
    </w:p>
    <w:p w14:paraId="7095F3CD" w14:textId="2590A4AD" w:rsidR="00703F40" w:rsidRDefault="003A715B" w:rsidP="00D400D7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Centrifuge for 0.5 </w:t>
      </w:r>
      <w:r>
        <w:rPr>
          <w:sz w:val="22"/>
          <w:szCs w:val="22"/>
        </w:rPr>
        <w:sym w:font="Symbol" w:char="F06D"/>
      </w:r>
      <w:r>
        <w:rPr>
          <w:sz w:val="22"/>
          <w:szCs w:val="22"/>
        </w:rPr>
        <w:t>L Tubes</w:t>
      </w:r>
    </w:p>
    <w:p w14:paraId="390A494E" w14:textId="07E03980" w:rsidR="00D400D7" w:rsidRPr="00BE77E9" w:rsidRDefault="00D400D7" w:rsidP="00D400D7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Vortex</w:t>
      </w:r>
    </w:p>
    <w:p w14:paraId="0DA5060B" w14:textId="49B9AE92" w:rsidR="00495E13" w:rsidRDefault="00495E13" w:rsidP="00D400D7">
      <w:pPr>
        <w:spacing w:before="240"/>
        <w:rPr>
          <w:i/>
          <w:sz w:val="22"/>
          <w:szCs w:val="22"/>
        </w:rPr>
      </w:pPr>
      <w:r w:rsidRPr="00BE77E9">
        <w:rPr>
          <w:i/>
          <w:sz w:val="22"/>
          <w:szCs w:val="22"/>
        </w:rPr>
        <w:t xml:space="preserve">Procedure: </w:t>
      </w:r>
    </w:p>
    <w:p w14:paraId="2D616AF9" w14:textId="0A57EEE5" w:rsidR="00640F3B" w:rsidRDefault="00640F3B" w:rsidP="00640F3B">
      <w:pPr>
        <w:spacing w:after="120"/>
        <w:rPr>
          <w:i/>
          <w:sz w:val="22"/>
          <w:szCs w:val="22"/>
        </w:rPr>
      </w:pPr>
      <w:r>
        <w:rPr>
          <w:rFonts w:eastAsia="Times New Roman" w:cstheme="minorHAnsi"/>
        </w:rPr>
        <w:t xml:space="preserve">This procedure </w:t>
      </w:r>
      <w:r w:rsidR="0078005F">
        <w:rPr>
          <w:rFonts w:eastAsia="Times New Roman" w:cstheme="minorHAnsi"/>
        </w:rPr>
        <w:t>is d</w:t>
      </w:r>
      <w:r w:rsidRPr="00312316">
        <w:rPr>
          <w:rFonts w:eastAsia="Times New Roman" w:cstheme="minorHAnsi"/>
        </w:rPr>
        <w:t xml:space="preserve">esigned </w:t>
      </w:r>
      <w:r w:rsidR="0078005F">
        <w:rPr>
          <w:rFonts w:eastAsia="Times New Roman" w:cstheme="minorHAnsi"/>
        </w:rPr>
        <w:t xml:space="preserve">for </w:t>
      </w:r>
      <w:r>
        <w:rPr>
          <w:rFonts w:eastAsia="Times New Roman" w:cstheme="minorHAnsi"/>
        </w:rPr>
        <w:t>set</w:t>
      </w:r>
      <w:r w:rsidR="0078005F">
        <w:rPr>
          <w:rFonts w:eastAsia="Times New Roman" w:cstheme="minorHAnsi"/>
        </w:rPr>
        <w:t>ting</w:t>
      </w:r>
      <w:r>
        <w:rPr>
          <w:rFonts w:eastAsia="Times New Roman" w:cstheme="minorHAnsi"/>
        </w:rPr>
        <w:t xml:space="preserve">-up a </w:t>
      </w:r>
      <w:r w:rsidR="00D9651B">
        <w:rPr>
          <w:rFonts w:eastAsia="Times New Roman" w:cstheme="minorHAnsi"/>
        </w:rPr>
        <w:t xml:space="preserve">transcription </w:t>
      </w:r>
      <w:r>
        <w:rPr>
          <w:rFonts w:eastAsia="Times New Roman" w:cstheme="minorHAnsi"/>
        </w:rPr>
        <w:t xml:space="preserve">reaction in a volume of 20 </w:t>
      </w:r>
      <w:r>
        <w:rPr>
          <w:rFonts w:eastAsia="Times New Roman" w:cstheme="minorHAnsi"/>
        </w:rPr>
        <w:sym w:font="Symbol" w:char="F06D"/>
      </w:r>
      <w:r>
        <w:rPr>
          <w:rFonts w:eastAsia="Times New Roman" w:cstheme="minorHAnsi"/>
        </w:rPr>
        <w:t>L</w:t>
      </w:r>
      <w:r w:rsidR="00491B18" w:rsidRPr="00480C6A">
        <w:rPr>
          <w:rFonts w:eastAsia="Times New Roman" w:cstheme="minorHAnsi"/>
          <w:i/>
          <w:iCs/>
        </w:rPr>
        <w:t>. If more cRNA is required</w:t>
      </w:r>
      <w:r w:rsidR="00E72449" w:rsidRPr="00480C6A">
        <w:rPr>
          <w:rFonts w:eastAsia="Times New Roman" w:cstheme="minorHAnsi"/>
          <w:i/>
          <w:iCs/>
        </w:rPr>
        <w:t>,</w:t>
      </w:r>
      <w:r w:rsidR="00491B18" w:rsidRPr="00480C6A">
        <w:rPr>
          <w:rFonts w:eastAsia="Times New Roman" w:cstheme="minorHAnsi"/>
          <w:i/>
          <w:iCs/>
        </w:rPr>
        <w:t xml:space="preserve"> </w:t>
      </w:r>
      <w:r w:rsidRPr="00480C6A">
        <w:rPr>
          <w:rFonts w:eastAsia="Times New Roman" w:cstheme="minorHAnsi"/>
          <w:i/>
          <w:iCs/>
        </w:rPr>
        <w:t xml:space="preserve">the reaction </w:t>
      </w:r>
      <w:r w:rsidR="00E72449" w:rsidRPr="00480C6A">
        <w:rPr>
          <w:rFonts w:eastAsia="Times New Roman" w:cstheme="minorHAnsi"/>
          <w:i/>
          <w:iCs/>
        </w:rPr>
        <w:t xml:space="preserve">can be scaled-up by multiplying </w:t>
      </w:r>
      <w:r w:rsidR="00477022" w:rsidRPr="00480C6A">
        <w:rPr>
          <w:rFonts w:eastAsia="Times New Roman" w:cstheme="minorHAnsi"/>
          <w:i/>
          <w:iCs/>
        </w:rPr>
        <w:t xml:space="preserve">each </w:t>
      </w:r>
      <w:r w:rsidR="00850A0C">
        <w:rPr>
          <w:rFonts w:eastAsia="Times New Roman" w:cstheme="minorHAnsi"/>
          <w:i/>
          <w:iCs/>
        </w:rPr>
        <w:t xml:space="preserve">component of the reaction </w:t>
      </w:r>
      <w:r w:rsidR="006A370E" w:rsidRPr="00480C6A">
        <w:rPr>
          <w:rFonts w:eastAsia="Times New Roman" w:cstheme="minorHAnsi"/>
          <w:i/>
          <w:iCs/>
        </w:rPr>
        <w:t xml:space="preserve">by </w:t>
      </w:r>
      <w:r w:rsidRPr="00480C6A">
        <w:rPr>
          <w:rFonts w:eastAsia="Times New Roman" w:cstheme="minorHAnsi"/>
          <w:i/>
          <w:iCs/>
        </w:rPr>
        <w:t>n-fold</w:t>
      </w:r>
      <w:r w:rsidR="000D2A4C" w:rsidRPr="00480C6A">
        <w:rPr>
          <w:rFonts w:eastAsia="Times New Roman" w:cstheme="minorHAnsi"/>
          <w:i/>
          <w:iCs/>
        </w:rPr>
        <w:t xml:space="preserve">. </w:t>
      </w:r>
      <w:r w:rsidR="00480C6A" w:rsidRPr="00480C6A">
        <w:rPr>
          <w:rFonts w:eastAsia="Times New Roman" w:cstheme="minorHAnsi"/>
          <w:i/>
          <w:iCs/>
        </w:rPr>
        <w:t>E.g.,</w:t>
      </w:r>
      <w:r w:rsidR="000D2A4C" w:rsidRPr="00480C6A">
        <w:rPr>
          <w:rFonts w:eastAsia="Times New Roman" w:cstheme="minorHAnsi"/>
          <w:i/>
          <w:iCs/>
        </w:rPr>
        <w:t xml:space="preserve"> if you need to doble </w:t>
      </w:r>
      <w:r w:rsidR="00480C6A" w:rsidRPr="00480C6A">
        <w:rPr>
          <w:rFonts w:eastAsia="Times New Roman" w:cstheme="minorHAnsi"/>
          <w:i/>
          <w:iCs/>
        </w:rPr>
        <w:t>the reaction</w:t>
      </w:r>
      <w:r w:rsidR="00850A0C">
        <w:rPr>
          <w:rFonts w:eastAsia="Times New Roman" w:cstheme="minorHAnsi"/>
          <w:i/>
          <w:iCs/>
        </w:rPr>
        <w:t>,</w:t>
      </w:r>
      <w:r w:rsidR="00480C6A" w:rsidRPr="00480C6A">
        <w:rPr>
          <w:rFonts w:eastAsia="Times New Roman" w:cstheme="minorHAnsi"/>
          <w:i/>
          <w:iCs/>
        </w:rPr>
        <w:t xml:space="preserve"> multiply </w:t>
      </w:r>
      <w:r w:rsidR="00850A0C">
        <w:rPr>
          <w:rFonts w:eastAsia="Times New Roman" w:cstheme="minorHAnsi"/>
          <w:i/>
          <w:iCs/>
        </w:rPr>
        <w:t xml:space="preserve">each component </w:t>
      </w:r>
      <w:r w:rsidR="00480C6A" w:rsidRPr="00480C6A">
        <w:rPr>
          <w:rFonts w:eastAsia="Times New Roman" w:cstheme="minorHAnsi"/>
          <w:i/>
          <w:iCs/>
        </w:rPr>
        <w:t>by 2 (2-fold).</w:t>
      </w:r>
    </w:p>
    <w:p w14:paraId="24685553" w14:textId="2F9FACFA" w:rsidR="0042567C" w:rsidRDefault="00D10973" w:rsidP="006B211A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Equilibrate </w:t>
      </w:r>
      <w:r w:rsidR="00553AEB" w:rsidRPr="00553AEB">
        <w:rPr>
          <w:sz w:val="22"/>
          <w:szCs w:val="22"/>
        </w:rPr>
        <w:t>the non-shaker incubator</w:t>
      </w:r>
      <w:r w:rsidR="00BB0E81">
        <w:rPr>
          <w:sz w:val="22"/>
          <w:szCs w:val="22"/>
        </w:rPr>
        <w:t>/</w:t>
      </w:r>
      <w:r w:rsidR="00553AEB" w:rsidRPr="00553AEB">
        <w:rPr>
          <w:sz w:val="22"/>
          <w:szCs w:val="22"/>
        </w:rPr>
        <w:t xml:space="preserve">dry bath </w:t>
      </w:r>
      <w:r w:rsidR="00D644D0">
        <w:rPr>
          <w:sz w:val="22"/>
          <w:szCs w:val="22"/>
        </w:rPr>
        <w:t xml:space="preserve">at </w:t>
      </w:r>
      <w:r w:rsidR="00553AEB" w:rsidRPr="00553AEB">
        <w:rPr>
          <w:sz w:val="22"/>
          <w:szCs w:val="22"/>
        </w:rPr>
        <w:t xml:space="preserve">37 </w:t>
      </w:r>
      <w:r w:rsidR="00553AEB" w:rsidRPr="00553AEB">
        <w:rPr>
          <w:sz w:val="22"/>
          <w:szCs w:val="22"/>
        </w:rPr>
        <w:sym w:font="Symbol" w:char="F0B0"/>
      </w:r>
      <w:r w:rsidR="00553AEB" w:rsidRPr="00553AEB">
        <w:rPr>
          <w:sz w:val="22"/>
          <w:szCs w:val="22"/>
        </w:rPr>
        <w:t>C</w:t>
      </w:r>
      <w:r w:rsidR="00D45F79">
        <w:rPr>
          <w:sz w:val="22"/>
          <w:szCs w:val="22"/>
        </w:rPr>
        <w:t xml:space="preserve"> for at least 30 minutes before placing </w:t>
      </w:r>
      <w:r w:rsidR="00F12905">
        <w:rPr>
          <w:sz w:val="22"/>
          <w:szCs w:val="22"/>
        </w:rPr>
        <w:t xml:space="preserve">the transcription </w:t>
      </w:r>
      <w:r w:rsidR="00ED6CD0">
        <w:rPr>
          <w:sz w:val="22"/>
          <w:szCs w:val="22"/>
        </w:rPr>
        <w:t>reaction mixture.</w:t>
      </w:r>
    </w:p>
    <w:p w14:paraId="4DF01E0C" w14:textId="16B477E5" w:rsidR="008F7A82" w:rsidRDefault="008F7A82" w:rsidP="006B211A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2"/>
        </w:rPr>
      </w:pPr>
      <w:r w:rsidRPr="00BE77E9">
        <w:rPr>
          <w:sz w:val="22"/>
          <w:szCs w:val="22"/>
        </w:rPr>
        <w:t>Sanitize working area with 70% ethanol before starting procedure. Prepare ice bucket for reagents</w:t>
      </w:r>
      <w:r w:rsidR="003D2A0F">
        <w:rPr>
          <w:sz w:val="22"/>
          <w:szCs w:val="22"/>
        </w:rPr>
        <w:t xml:space="preserve"> and </w:t>
      </w:r>
      <w:r w:rsidR="003D2A0F" w:rsidRPr="003D2A0F">
        <w:rPr>
          <w:sz w:val="22"/>
          <w:szCs w:val="22"/>
        </w:rPr>
        <w:t xml:space="preserve">label </w:t>
      </w:r>
      <w:r w:rsidR="003D2A0F">
        <w:rPr>
          <w:sz w:val="22"/>
          <w:szCs w:val="22"/>
        </w:rPr>
        <w:t>all the micro</w:t>
      </w:r>
      <w:r w:rsidR="003D2A0F" w:rsidRPr="003D2A0F">
        <w:rPr>
          <w:sz w:val="22"/>
          <w:szCs w:val="22"/>
        </w:rPr>
        <w:t xml:space="preserve">tubes </w:t>
      </w:r>
      <w:r w:rsidR="003D2A0F">
        <w:rPr>
          <w:sz w:val="22"/>
          <w:szCs w:val="22"/>
        </w:rPr>
        <w:t xml:space="preserve">to be use </w:t>
      </w:r>
      <w:r w:rsidR="003D2A0F" w:rsidRPr="003D2A0F">
        <w:rPr>
          <w:sz w:val="22"/>
          <w:szCs w:val="22"/>
        </w:rPr>
        <w:t>properly</w:t>
      </w:r>
      <w:r w:rsidRPr="00BE77E9">
        <w:rPr>
          <w:sz w:val="22"/>
          <w:szCs w:val="22"/>
        </w:rPr>
        <w:t>.</w:t>
      </w:r>
    </w:p>
    <w:p w14:paraId="74211AE4" w14:textId="368246E8" w:rsidR="007175C8" w:rsidRPr="006B211A" w:rsidRDefault="008F7A82" w:rsidP="006B211A">
      <w:pPr>
        <w:pStyle w:val="ListParagraph"/>
        <w:numPr>
          <w:ilvl w:val="0"/>
          <w:numId w:val="3"/>
        </w:numPr>
        <w:spacing w:after="120"/>
        <w:contextualSpacing w:val="0"/>
        <w:rPr>
          <w:i/>
          <w:sz w:val="22"/>
          <w:szCs w:val="22"/>
        </w:rPr>
      </w:pPr>
      <w:r w:rsidRPr="006B211A">
        <w:rPr>
          <w:sz w:val="22"/>
          <w:szCs w:val="22"/>
        </w:rPr>
        <w:t xml:space="preserve">Thaw </w:t>
      </w:r>
      <w:r w:rsidR="002E56D8">
        <w:rPr>
          <w:sz w:val="22"/>
          <w:szCs w:val="22"/>
        </w:rPr>
        <w:t xml:space="preserve">the </w:t>
      </w:r>
      <w:r w:rsidRPr="006B211A">
        <w:rPr>
          <w:sz w:val="22"/>
          <w:szCs w:val="22"/>
        </w:rPr>
        <w:t xml:space="preserve">frozen reagents. Vortex the </w:t>
      </w:r>
      <w:r w:rsidRPr="006B211A">
        <w:rPr>
          <w:b/>
          <w:sz w:val="22"/>
          <w:szCs w:val="22"/>
        </w:rPr>
        <w:t>10X Reaction Buffer</w:t>
      </w:r>
      <w:r w:rsidRPr="006B211A">
        <w:rPr>
          <w:sz w:val="22"/>
          <w:szCs w:val="22"/>
        </w:rPr>
        <w:t xml:space="preserve"> and </w:t>
      </w:r>
      <w:r w:rsidRPr="006B211A">
        <w:rPr>
          <w:b/>
          <w:sz w:val="22"/>
          <w:szCs w:val="22"/>
        </w:rPr>
        <w:t>2X NTP/CAP</w:t>
      </w:r>
      <w:r w:rsidRPr="006B211A">
        <w:rPr>
          <w:sz w:val="22"/>
          <w:szCs w:val="22"/>
        </w:rPr>
        <w:t xml:space="preserve"> until they are completely in solution. Once thawed, keep </w:t>
      </w:r>
      <w:r w:rsidRPr="006B211A">
        <w:rPr>
          <w:b/>
          <w:sz w:val="22"/>
          <w:szCs w:val="22"/>
        </w:rPr>
        <w:t>2X NTP/CAP</w:t>
      </w:r>
      <w:r w:rsidRPr="006B211A">
        <w:rPr>
          <w:sz w:val="22"/>
          <w:szCs w:val="22"/>
        </w:rPr>
        <w:t xml:space="preserve"> on ice and the </w:t>
      </w:r>
      <w:r w:rsidRPr="006B211A">
        <w:rPr>
          <w:b/>
          <w:sz w:val="22"/>
          <w:szCs w:val="22"/>
        </w:rPr>
        <w:t>10X Reaction Buffer</w:t>
      </w:r>
      <w:r w:rsidRPr="006B211A">
        <w:rPr>
          <w:sz w:val="22"/>
          <w:szCs w:val="22"/>
        </w:rPr>
        <w:t xml:space="preserve"> at </w:t>
      </w:r>
      <w:r w:rsidRPr="006B211A">
        <w:rPr>
          <w:sz w:val="22"/>
          <w:szCs w:val="22"/>
        </w:rPr>
        <w:lastRenderedPageBreak/>
        <w:t xml:space="preserve">room temperature. </w:t>
      </w:r>
      <w:r w:rsidRPr="006B211A">
        <w:rPr>
          <w:bCs/>
          <w:iCs/>
          <w:sz w:val="22"/>
          <w:szCs w:val="22"/>
        </w:rPr>
        <w:t xml:space="preserve">Keep </w:t>
      </w:r>
      <w:r w:rsidRPr="006B211A">
        <w:rPr>
          <w:b/>
          <w:iCs/>
          <w:sz w:val="22"/>
          <w:szCs w:val="22"/>
        </w:rPr>
        <w:t>Enzyme Mix</w:t>
      </w:r>
      <w:r w:rsidRPr="006B211A">
        <w:rPr>
          <w:bCs/>
          <w:iCs/>
          <w:sz w:val="22"/>
          <w:szCs w:val="22"/>
        </w:rPr>
        <w:t xml:space="preserve"> on ice</w:t>
      </w:r>
      <w:r w:rsidR="002E56D8">
        <w:rPr>
          <w:bCs/>
          <w:iCs/>
          <w:sz w:val="22"/>
          <w:szCs w:val="22"/>
        </w:rPr>
        <w:t>, it does not need to be thawed</w:t>
      </w:r>
      <w:r w:rsidRPr="006B211A">
        <w:rPr>
          <w:bCs/>
          <w:iCs/>
          <w:sz w:val="22"/>
          <w:szCs w:val="22"/>
        </w:rPr>
        <w:t>.</w:t>
      </w:r>
      <w:r w:rsidR="006B211A" w:rsidRPr="006B211A">
        <w:rPr>
          <w:bCs/>
          <w:iCs/>
          <w:sz w:val="22"/>
          <w:szCs w:val="22"/>
        </w:rPr>
        <w:t xml:space="preserve"> </w:t>
      </w:r>
      <w:r w:rsidR="007175C8" w:rsidRPr="006B211A">
        <w:rPr>
          <w:b/>
          <w:bCs/>
          <w:i/>
          <w:sz w:val="22"/>
          <w:szCs w:val="22"/>
        </w:rPr>
        <w:t xml:space="preserve">All reagents should be </w:t>
      </w:r>
      <w:r w:rsidR="006B211A">
        <w:rPr>
          <w:b/>
          <w:bCs/>
          <w:i/>
          <w:sz w:val="22"/>
          <w:szCs w:val="22"/>
        </w:rPr>
        <w:t>centrifuge</w:t>
      </w:r>
      <w:r w:rsidR="007175C8" w:rsidRPr="006B211A">
        <w:rPr>
          <w:b/>
          <w:bCs/>
          <w:i/>
          <w:sz w:val="22"/>
          <w:szCs w:val="22"/>
        </w:rPr>
        <w:t>d briefly before opening to prevent loss and contamination of material that may be present around the rim of the tube.</w:t>
      </w:r>
    </w:p>
    <w:p w14:paraId="14F583C1" w14:textId="0F5752AE" w:rsidR="00FA42D5" w:rsidRDefault="00FA42D5" w:rsidP="00F77962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Calculate the volume of DNA template required to add 1 </w:t>
      </w:r>
      <w:r w:rsidR="002E56D8">
        <w:rPr>
          <w:sz w:val="22"/>
          <w:szCs w:val="22"/>
        </w:rPr>
        <w:sym w:font="Symbol" w:char="F06D"/>
      </w:r>
      <w:r w:rsidR="002E56D8">
        <w:rPr>
          <w:sz w:val="22"/>
          <w:szCs w:val="22"/>
        </w:rPr>
        <w:t xml:space="preserve">g of the linearized DNA template and the volume nuclease-free water needed to complete the 20 </w:t>
      </w:r>
      <w:r w:rsidR="002E56D8">
        <w:rPr>
          <w:sz w:val="22"/>
          <w:szCs w:val="22"/>
        </w:rPr>
        <w:sym w:font="Symbol" w:char="F06D"/>
      </w:r>
      <w:r w:rsidR="002E56D8">
        <w:rPr>
          <w:sz w:val="22"/>
          <w:szCs w:val="22"/>
        </w:rPr>
        <w:t xml:space="preserve">L of the Reaction mix. The sum of the volumes for DNA and water must not exceed 6 </w:t>
      </w:r>
      <w:r w:rsidR="002E56D8">
        <w:rPr>
          <w:sz w:val="22"/>
          <w:szCs w:val="22"/>
        </w:rPr>
        <w:sym w:font="Symbol" w:char="F06D"/>
      </w:r>
      <w:r w:rsidR="002E56D8">
        <w:rPr>
          <w:sz w:val="22"/>
          <w:szCs w:val="22"/>
        </w:rPr>
        <w:t>L</w:t>
      </w:r>
      <w:r w:rsidR="00F77962">
        <w:rPr>
          <w:sz w:val="22"/>
          <w:szCs w:val="22"/>
        </w:rPr>
        <w:t>;</w:t>
      </w:r>
      <w:r w:rsidR="002E56D8">
        <w:rPr>
          <w:sz w:val="22"/>
          <w:szCs w:val="22"/>
        </w:rPr>
        <w:t xml:space="preserve"> </w:t>
      </w:r>
      <w:r w:rsidR="00F77962">
        <w:rPr>
          <w:sz w:val="22"/>
          <w:szCs w:val="22"/>
        </w:rPr>
        <w:t xml:space="preserve">therefore, </w:t>
      </w:r>
      <w:r w:rsidR="002E56D8">
        <w:rPr>
          <w:sz w:val="22"/>
          <w:szCs w:val="22"/>
        </w:rPr>
        <w:t xml:space="preserve">for each </w:t>
      </w:r>
      <w:r w:rsidR="002E56D8">
        <w:rPr>
          <w:sz w:val="22"/>
          <w:szCs w:val="22"/>
        </w:rPr>
        <w:sym w:font="Symbol" w:char="F06D"/>
      </w:r>
      <w:r w:rsidR="002E56D8">
        <w:rPr>
          <w:sz w:val="22"/>
          <w:szCs w:val="22"/>
        </w:rPr>
        <w:t xml:space="preserve">L of DNA that is required 1 </w:t>
      </w:r>
      <w:r w:rsidR="002E56D8">
        <w:rPr>
          <w:sz w:val="22"/>
          <w:szCs w:val="22"/>
        </w:rPr>
        <w:sym w:font="Symbol" w:char="F06D"/>
      </w:r>
      <w:r w:rsidR="002E56D8">
        <w:rPr>
          <w:sz w:val="22"/>
          <w:szCs w:val="22"/>
        </w:rPr>
        <w:t xml:space="preserve">L </w:t>
      </w:r>
      <w:r w:rsidR="00F77962">
        <w:rPr>
          <w:sz w:val="22"/>
          <w:szCs w:val="22"/>
        </w:rPr>
        <w:t xml:space="preserve">of </w:t>
      </w:r>
      <w:r w:rsidR="002E56D8">
        <w:rPr>
          <w:sz w:val="22"/>
          <w:szCs w:val="22"/>
        </w:rPr>
        <w:t xml:space="preserve">water </w:t>
      </w:r>
      <w:r w:rsidR="00F77962">
        <w:rPr>
          <w:sz w:val="22"/>
          <w:szCs w:val="22"/>
        </w:rPr>
        <w:t>must</w:t>
      </w:r>
      <w:r w:rsidR="002E56D8">
        <w:rPr>
          <w:sz w:val="22"/>
          <w:szCs w:val="22"/>
        </w:rPr>
        <w:t xml:space="preserve"> be </w:t>
      </w:r>
      <w:r w:rsidR="00F77962">
        <w:rPr>
          <w:sz w:val="22"/>
          <w:szCs w:val="22"/>
        </w:rPr>
        <w:t>subtracted.</w:t>
      </w:r>
    </w:p>
    <w:p w14:paraId="3EA67E6E" w14:textId="755B1B23" w:rsidR="008F7A82" w:rsidRPr="0043454C" w:rsidRDefault="007175C8" w:rsidP="0043454C">
      <w:pPr>
        <w:spacing w:after="60"/>
        <w:ind w:left="720"/>
        <w:rPr>
          <w:b/>
          <w:bCs/>
          <w:i/>
          <w:iCs/>
          <w:sz w:val="22"/>
          <w:szCs w:val="22"/>
        </w:rPr>
      </w:pPr>
      <w:r w:rsidRPr="00BE77E9">
        <w:rPr>
          <w:sz w:val="22"/>
          <w:szCs w:val="22"/>
        </w:rPr>
        <w:t xml:space="preserve">Assemble transcription reaction at room temperature. </w:t>
      </w:r>
      <w:r w:rsidR="0043454C">
        <w:rPr>
          <w:sz w:val="22"/>
          <w:szCs w:val="22"/>
        </w:rPr>
        <w:t xml:space="preserve">In a 0.5 </w:t>
      </w:r>
      <w:r w:rsidR="0043454C">
        <w:rPr>
          <w:sz w:val="22"/>
          <w:szCs w:val="22"/>
        </w:rPr>
        <w:sym w:font="Symbol" w:char="F06D"/>
      </w:r>
      <w:r w:rsidR="0043454C">
        <w:rPr>
          <w:sz w:val="22"/>
          <w:szCs w:val="22"/>
        </w:rPr>
        <w:t xml:space="preserve">L microtube add the reactants in the following order. </w:t>
      </w:r>
      <w:r w:rsidR="0043454C" w:rsidRPr="0043454C">
        <w:rPr>
          <w:b/>
          <w:bCs/>
          <w:i/>
          <w:iCs/>
          <w:sz w:val="22"/>
          <w:szCs w:val="22"/>
        </w:rPr>
        <w:t>The 10X Reaction Buffer must be added after water and 2X NTP/CAP</w:t>
      </w:r>
      <w:r w:rsidR="0043454C">
        <w:rPr>
          <w:b/>
          <w:bCs/>
          <w:i/>
          <w:iCs/>
          <w:sz w:val="22"/>
          <w:szCs w:val="22"/>
        </w:rPr>
        <w:t>.</w:t>
      </w:r>
    </w:p>
    <w:p w14:paraId="36538203" w14:textId="7028D9D7" w:rsidR="00115A71" w:rsidRDefault="00115A71" w:rsidP="0043454C">
      <w:pPr>
        <w:pStyle w:val="ListParagraph"/>
        <w:numPr>
          <w:ilvl w:val="0"/>
          <w:numId w:val="5"/>
        </w:numPr>
        <w:ind w:left="1350"/>
        <w:rPr>
          <w:sz w:val="22"/>
          <w:szCs w:val="22"/>
        </w:rPr>
      </w:pPr>
      <w:r w:rsidRPr="00BE77E9">
        <w:rPr>
          <w:sz w:val="22"/>
          <w:szCs w:val="22"/>
        </w:rPr>
        <w:t xml:space="preserve">10 </w:t>
      </w:r>
      <w:proofErr w:type="spellStart"/>
      <w:r w:rsidRPr="00BE77E9">
        <w:rPr>
          <w:sz w:val="22"/>
          <w:szCs w:val="22"/>
        </w:rPr>
        <w:t>μL</w:t>
      </w:r>
      <w:proofErr w:type="spellEnd"/>
      <w:r w:rsidRPr="00BE77E9">
        <w:rPr>
          <w:sz w:val="22"/>
          <w:szCs w:val="22"/>
        </w:rPr>
        <w:t xml:space="preserve"> of 2X NTP/CAP</w:t>
      </w:r>
      <w:r w:rsidR="00F77962">
        <w:rPr>
          <w:sz w:val="22"/>
          <w:szCs w:val="22"/>
        </w:rPr>
        <w:t xml:space="preserve"> </w:t>
      </w:r>
      <w:r w:rsidR="0043454C">
        <w:rPr>
          <w:sz w:val="22"/>
          <w:szCs w:val="22"/>
        </w:rPr>
        <w:t>and wait 10 minutes to allow the solution to reach room temperature.</w:t>
      </w:r>
    </w:p>
    <w:p w14:paraId="70DDB43E" w14:textId="1EE6A89C" w:rsidR="00F77962" w:rsidRPr="00BE77E9" w:rsidRDefault="0043454C" w:rsidP="0043454C">
      <w:pPr>
        <w:pStyle w:val="ListParagraph"/>
        <w:numPr>
          <w:ilvl w:val="0"/>
          <w:numId w:val="5"/>
        </w:numPr>
        <w:ind w:left="1350"/>
        <w:rPr>
          <w:sz w:val="22"/>
          <w:szCs w:val="22"/>
        </w:rPr>
      </w:pPr>
      <w:r>
        <w:rPr>
          <w:sz w:val="22"/>
          <w:szCs w:val="22"/>
        </w:rPr>
        <w:t>Nuclease-free water</w:t>
      </w:r>
    </w:p>
    <w:p w14:paraId="27D877CE" w14:textId="7C1A10C6" w:rsidR="00115A71" w:rsidRPr="00BE77E9" w:rsidRDefault="00115A71" w:rsidP="0043454C">
      <w:pPr>
        <w:pStyle w:val="ListParagraph"/>
        <w:numPr>
          <w:ilvl w:val="0"/>
          <w:numId w:val="5"/>
        </w:numPr>
        <w:ind w:left="1350"/>
        <w:rPr>
          <w:sz w:val="22"/>
          <w:szCs w:val="22"/>
        </w:rPr>
      </w:pPr>
      <w:r w:rsidRPr="00BE77E9">
        <w:rPr>
          <w:sz w:val="22"/>
          <w:szCs w:val="22"/>
        </w:rPr>
        <w:t xml:space="preserve">2 </w:t>
      </w:r>
      <w:proofErr w:type="spellStart"/>
      <w:r w:rsidRPr="00BE77E9">
        <w:rPr>
          <w:sz w:val="22"/>
          <w:szCs w:val="22"/>
        </w:rPr>
        <w:t>μL</w:t>
      </w:r>
      <w:proofErr w:type="spellEnd"/>
      <w:r w:rsidRPr="00BE77E9">
        <w:rPr>
          <w:sz w:val="22"/>
          <w:szCs w:val="22"/>
        </w:rPr>
        <w:t xml:space="preserve"> 10X Reaction Buffer</w:t>
      </w:r>
    </w:p>
    <w:p w14:paraId="0F026D4D" w14:textId="2090E5A5" w:rsidR="00115A71" w:rsidRPr="00BE77E9" w:rsidRDefault="0043454C" w:rsidP="0043454C">
      <w:pPr>
        <w:pStyle w:val="ListParagraph"/>
        <w:numPr>
          <w:ilvl w:val="0"/>
          <w:numId w:val="5"/>
        </w:numPr>
        <w:ind w:left="1350"/>
        <w:rPr>
          <w:sz w:val="22"/>
          <w:szCs w:val="22"/>
        </w:rPr>
      </w:pPr>
      <w:r>
        <w:rPr>
          <w:sz w:val="22"/>
          <w:szCs w:val="22"/>
        </w:rPr>
        <w:t>L</w:t>
      </w:r>
      <w:r w:rsidR="00115A71" w:rsidRPr="00BE77E9">
        <w:rPr>
          <w:sz w:val="22"/>
          <w:szCs w:val="22"/>
        </w:rPr>
        <w:t>inear</w:t>
      </w:r>
      <w:r>
        <w:rPr>
          <w:sz w:val="22"/>
          <w:szCs w:val="22"/>
        </w:rPr>
        <w:t>ized</w:t>
      </w:r>
      <w:r w:rsidR="00115A71" w:rsidRPr="00BE77E9">
        <w:rPr>
          <w:sz w:val="22"/>
          <w:szCs w:val="22"/>
        </w:rPr>
        <w:t xml:space="preserve"> DNA</w:t>
      </w:r>
      <w:r>
        <w:rPr>
          <w:sz w:val="22"/>
          <w:szCs w:val="22"/>
        </w:rPr>
        <w:t xml:space="preserve"> template</w:t>
      </w:r>
    </w:p>
    <w:p w14:paraId="2A189E4E" w14:textId="41FD0336" w:rsidR="00115A71" w:rsidRDefault="00115A71" w:rsidP="0043454C">
      <w:pPr>
        <w:pStyle w:val="ListParagraph"/>
        <w:numPr>
          <w:ilvl w:val="0"/>
          <w:numId w:val="5"/>
        </w:numPr>
        <w:spacing w:after="120"/>
        <w:ind w:left="1354"/>
        <w:contextualSpacing w:val="0"/>
        <w:rPr>
          <w:sz w:val="22"/>
          <w:szCs w:val="22"/>
        </w:rPr>
      </w:pPr>
      <w:r w:rsidRPr="00BE77E9">
        <w:rPr>
          <w:sz w:val="22"/>
          <w:szCs w:val="22"/>
        </w:rPr>
        <w:t xml:space="preserve">2 </w:t>
      </w:r>
      <w:proofErr w:type="spellStart"/>
      <w:r w:rsidRPr="00BE77E9">
        <w:rPr>
          <w:sz w:val="22"/>
          <w:szCs w:val="22"/>
        </w:rPr>
        <w:t>μL</w:t>
      </w:r>
      <w:proofErr w:type="spellEnd"/>
      <w:r w:rsidRPr="00BE77E9">
        <w:rPr>
          <w:sz w:val="22"/>
          <w:szCs w:val="22"/>
        </w:rPr>
        <w:t xml:space="preserve"> Enzyme Mix</w:t>
      </w:r>
    </w:p>
    <w:p w14:paraId="4DEFE209" w14:textId="6A067A93" w:rsidR="00115A71" w:rsidRPr="00BE77E9" w:rsidRDefault="00115A71" w:rsidP="0043454C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2"/>
        </w:rPr>
      </w:pPr>
      <w:r w:rsidRPr="00BE77E9">
        <w:rPr>
          <w:sz w:val="22"/>
          <w:szCs w:val="22"/>
        </w:rPr>
        <w:t>Mix thoroughly by pipett</w:t>
      </w:r>
      <w:r w:rsidR="0043454C">
        <w:rPr>
          <w:sz w:val="22"/>
          <w:szCs w:val="22"/>
        </w:rPr>
        <w:t xml:space="preserve">ing up and down and centrifuge </w:t>
      </w:r>
      <w:r w:rsidRPr="00BE77E9">
        <w:rPr>
          <w:sz w:val="22"/>
          <w:szCs w:val="22"/>
        </w:rPr>
        <w:t>briefly to collect the reaction mixture at the bottom of the tube.</w:t>
      </w:r>
    </w:p>
    <w:p w14:paraId="29770115" w14:textId="0ABB7092" w:rsidR="00115A71" w:rsidRPr="00BE77E9" w:rsidRDefault="00115A71" w:rsidP="00BE22ED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2"/>
        </w:rPr>
      </w:pPr>
      <w:r w:rsidRPr="00BE77E9">
        <w:rPr>
          <w:sz w:val="22"/>
          <w:szCs w:val="22"/>
        </w:rPr>
        <w:t>Incubate at 37</w:t>
      </w:r>
      <w:r w:rsidRPr="00BE77E9">
        <w:rPr>
          <w:sz w:val="22"/>
          <w:szCs w:val="22"/>
          <w:vertAlign w:val="superscript"/>
        </w:rPr>
        <w:t>o</w:t>
      </w:r>
      <w:r w:rsidRPr="00BE77E9">
        <w:rPr>
          <w:sz w:val="22"/>
          <w:szCs w:val="22"/>
        </w:rPr>
        <w:t xml:space="preserve">C </w:t>
      </w:r>
      <w:r w:rsidR="00D3421F">
        <w:rPr>
          <w:sz w:val="22"/>
          <w:szCs w:val="22"/>
        </w:rPr>
        <w:t>in a non</w:t>
      </w:r>
      <w:r w:rsidR="00611EC3">
        <w:rPr>
          <w:sz w:val="22"/>
          <w:szCs w:val="22"/>
        </w:rPr>
        <w:t xml:space="preserve">-shaker incubator </w:t>
      </w:r>
      <w:r w:rsidRPr="00BE77E9">
        <w:rPr>
          <w:sz w:val="22"/>
          <w:szCs w:val="22"/>
        </w:rPr>
        <w:t>for 4 hours to optimize synthesis yield.</w:t>
      </w:r>
    </w:p>
    <w:p w14:paraId="491B3C4D" w14:textId="5EBB72EF" w:rsidR="00115A71" w:rsidRDefault="00115A71" w:rsidP="003D2A0F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2"/>
        </w:rPr>
      </w:pPr>
      <w:r w:rsidRPr="00BE77E9">
        <w:rPr>
          <w:sz w:val="22"/>
          <w:szCs w:val="22"/>
        </w:rPr>
        <w:t xml:space="preserve">Add 1 </w:t>
      </w:r>
      <w:proofErr w:type="spellStart"/>
      <w:r w:rsidRPr="00BE77E9">
        <w:rPr>
          <w:sz w:val="22"/>
          <w:szCs w:val="22"/>
        </w:rPr>
        <w:t>μL</w:t>
      </w:r>
      <w:proofErr w:type="spellEnd"/>
      <w:r w:rsidRPr="00BE77E9">
        <w:rPr>
          <w:sz w:val="22"/>
          <w:szCs w:val="22"/>
        </w:rPr>
        <w:t xml:space="preserve"> of </w:t>
      </w:r>
      <w:r w:rsidRPr="00BE77E9">
        <w:rPr>
          <w:b/>
          <w:sz w:val="22"/>
          <w:szCs w:val="22"/>
        </w:rPr>
        <w:t xml:space="preserve">TURBO </w:t>
      </w:r>
      <w:proofErr w:type="spellStart"/>
      <w:r w:rsidRPr="00BE77E9">
        <w:rPr>
          <w:b/>
          <w:sz w:val="22"/>
          <w:szCs w:val="22"/>
        </w:rPr>
        <w:t>DNAse</w:t>
      </w:r>
      <w:proofErr w:type="spellEnd"/>
      <w:r w:rsidRPr="00BE77E9">
        <w:rPr>
          <w:sz w:val="22"/>
          <w:szCs w:val="22"/>
        </w:rPr>
        <w:t>, mix well</w:t>
      </w:r>
      <w:r w:rsidR="003D2A0F">
        <w:rPr>
          <w:sz w:val="22"/>
          <w:szCs w:val="22"/>
        </w:rPr>
        <w:t xml:space="preserve"> by pipetting, centrifuge,</w:t>
      </w:r>
      <w:r w:rsidRPr="00BE77E9">
        <w:rPr>
          <w:sz w:val="22"/>
          <w:szCs w:val="22"/>
        </w:rPr>
        <w:t xml:space="preserve"> and incubate for another 15 </w:t>
      </w:r>
      <w:r w:rsidR="003D2A0F" w:rsidRPr="00BE77E9">
        <w:rPr>
          <w:sz w:val="22"/>
          <w:szCs w:val="22"/>
        </w:rPr>
        <w:t>minutes</w:t>
      </w:r>
      <w:r w:rsidRPr="00BE77E9">
        <w:rPr>
          <w:sz w:val="22"/>
          <w:szCs w:val="22"/>
        </w:rPr>
        <w:t xml:space="preserve"> at 37</w:t>
      </w:r>
      <w:r w:rsidRPr="00BE77E9">
        <w:rPr>
          <w:sz w:val="22"/>
          <w:szCs w:val="22"/>
          <w:vertAlign w:val="superscript"/>
        </w:rPr>
        <w:t>o</w:t>
      </w:r>
      <w:r w:rsidRPr="00BE77E9">
        <w:rPr>
          <w:sz w:val="22"/>
          <w:szCs w:val="22"/>
        </w:rPr>
        <w:t>C</w:t>
      </w:r>
      <w:r w:rsidR="00611EC3">
        <w:rPr>
          <w:sz w:val="22"/>
          <w:szCs w:val="22"/>
        </w:rPr>
        <w:t xml:space="preserve"> in a dry bath</w:t>
      </w:r>
      <w:r w:rsidR="00A61D17">
        <w:rPr>
          <w:sz w:val="22"/>
          <w:szCs w:val="22"/>
        </w:rPr>
        <w:t xml:space="preserve"> or non-shaker incubator</w:t>
      </w:r>
      <w:r w:rsidRPr="00BE77E9">
        <w:rPr>
          <w:sz w:val="22"/>
          <w:szCs w:val="22"/>
        </w:rPr>
        <w:t>. This treatment removes the template DNA.</w:t>
      </w:r>
    </w:p>
    <w:p w14:paraId="4DBA1438" w14:textId="77777777" w:rsidR="003D2A0F" w:rsidRPr="003D2A0F" w:rsidRDefault="003D2A0F" w:rsidP="003D2A0F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2"/>
        </w:rPr>
      </w:pPr>
      <w:r w:rsidRPr="003D2A0F">
        <w:rPr>
          <w:sz w:val="22"/>
          <w:szCs w:val="22"/>
        </w:rPr>
        <w:t>The working area and any material should be sanitized using 70% ethanol at the end.</w:t>
      </w:r>
    </w:p>
    <w:p w14:paraId="2CC7F319" w14:textId="0E3FA98A" w:rsidR="003D2A0F" w:rsidRPr="003D2A0F" w:rsidRDefault="003D2A0F" w:rsidP="003D2A0F">
      <w:pPr>
        <w:pStyle w:val="ListParagraph"/>
        <w:numPr>
          <w:ilvl w:val="0"/>
          <w:numId w:val="3"/>
        </w:numPr>
        <w:spacing w:after="120"/>
        <w:contextualSpacing w:val="0"/>
        <w:rPr>
          <w:sz w:val="22"/>
          <w:szCs w:val="22"/>
        </w:rPr>
      </w:pPr>
      <w:r w:rsidRPr="003D2A0F">
        <w:rPr>
          <w:sz w:val="22"/>
          <w:szCs w:val="22"/>
        </w:rPr>
        <w:t>Be sure all equipment are shut down: centrifuges and incubator.</w:t>
      </w:r>
      <w:r>
        <w:rPr>
          <w:sz w:val="22"/>
          <w:szCs w:val="22"/>
        </w:rPr>
        <w:t xml:space="preserve"> </w:t>
      </w:r>
      <w:bookmarkStart w:id="3" w:name="_Hlk81226955"/>
      <w:r>
        <w:rPr>
          <w:sz w:val="22"/>
          <w:szCs w:val="22"/>
        </w:rPr>
        <w:t>Return any material and equipment to its proper place.</w:t>
      </w:r>
      <w:bookmarkEnd w:id="3"/>
      <w:r w:rsidR="004E6662">
        <w:rPr>
          <w:sz w:val="22"/>
          <w:szCs w:val="22"/>
        </w:rPr>
        <w:t xml:space="preserve"> </w:t>
      </w:r>
      <w:r w:rsidR="004E6662" w:rsidRPr="004E6662">
        <w:rPr>
          <w:sz w:val="22"/>
          <w:szCs w:val="22"/>
        </w:rPr>
        <w:t>The pipettes must be returned to their maximal volume.</w:t>
      </w:r>
    </w:p>
    <w:p w14:paraId="25E0AFA2" w14:textId="11465625" w:rsidR="00115A71" w:rsidRPr="00146C66" w:rsidRDefault="003D2A0F" w:rsidP="00115A71">
      <w:pPr>
        <w:pStyle w:val="ListParagraph"/>
        <w:numPr>
          <w:ilvl w:val="0"/>
          <w:numId w:val="3"/>
        </w:numPr>
        <w:rPr>
          <w:bCs/>
          <w:iCs/>
          <w:sz w:val="22"/>
          <w:szCs w:val="22"/>
        </w:rPr>
      </w:pPr>
      <w:r w:rsidRPr="00146C66">
        <w:rPr>
          <w:bCs/>
          <w:iCs/>
          <w:sz w:val="22"/>
          <w:szCs w:val="22"/>
        </w:rPr>
        <w:t>T</w:t>
      </w:r>
      <w:r w:rsidR="00115A71" w:rsidRPr="00146C66">
        <w:rPr>
          <w:bCs/>
          <w:iCs/>
          <w:sz w:val="22"/>
          <w:szCs w:val="22"/>
        </w:rPr>
        <w:t>he RNA</w:t>
      </w:r>
      <w:r w:rsidRPr="00146C66">
        <w:rPr>
          <w:bCs/>
          <w:iCs/>
          <w:sz w:val="22"/>
          <w:szCs w:val="22"/>
        </w:rPr>
        <w:t xml:space="preserve"> must be purified before use using the</w:t>
      </w:r>
      <w:r w:rsidR="00115A71" w:rsidRPr="00146C66">
        <w:rPr>
          <w:bCs/>
          <w:iCs/>
          <w:sz w:val="22"/>
          <w:szCs w:val="22"/>
        </w:rPr>
        <w:t xml:space="preserve"> MEGAclear </w:t>
      </w:r>
      <w:r w:rsidRPr="00146C66">
        <w:rPr>
          <w:bCs/>
          <w:iCs/>
          <w:sz w:val="22"/>
          <w:szCs w:val="22"/>
        </w:rPr>
        <w:t>k</w:t>
      </w:r>
      <w:r w:rsidR="00115A71" w:rsidRPr="00146C66">
        <w:rPr>
          <w:bCs/>
          <w:iCs/>
          <w:sz w:val="22"/>
          <w:szCs w:val="22"/>
        </w:rPr>
        <w:t>it</w:t>
      </w:r>
      <w:r w:rsidRPr="00146C66">
        <w:rPr>
          <w:bCs/>
          <w:iCs/>
          <w:sz w:val="22"/>
          <w:szCs w:val="22"/>
        </w:rPr>
        <w:t xml:space="preserve"> (Cat. No. AM1908)</w:t>
      </w:r>
      <w:r w:rsidR="00115A71" w:rsidRPr="00146C66">
        <w:rPr>
          <w:bCs/>
          <w:iCs/>
          <w:sz w:val="22"/>
          <w:szCs w:val="22"/>
        </w:rPr>
        <w:t xml:space="preserve"> or </w:t>
      </w:r>
      <w:r w:rsidRPr="00146C66">
        <w:rPr>
          <w:bCs/>
          <w:iCs/>
          <w:sz w:val="22"/>
          <w:szCs w:val="22"/>
        </w:rPr>
        <w:t>l</w:t>
      </w:r>
      <w:r w:rsidR="00115A71" w:rsidRPr="00146C66">
        <w:rPr>
          <w:bCs/>
          <w:iCs/>
          <w:sz w:val="22"/>
          <w:szCs w:val="22"/>
        </w:rPr>
        <w:t>ithium chloride precipitation.</w:t>
      </w:r>
    </w:p>
    <w:sectPr w:rsidR="00115A71" w:rsidRPr="00146C66" w:rsidSect="002E26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A88C" w14:textId="77777777" w:rsidR="00AE6D4E" w:rsidRDefault="00AE6D4E" w:rsidP="001B0106">
      <w:r>
        <w:separator/>
      </w:r>
    </w:p>
  </w:endnote>
  <w:endnote w:type="continuationSeparator" w:id="0">
    <w:p w14:paraId="7F10842B" w14:textId="77777777" w:rsidR="00AE6D4E" w:rsidRDefault="00AE6D4E" w:rsidP="001B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0F0D" w14:textId="77777777" w:rsidR="00C7373E" w:rsidRDefault="00C73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6307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4BFD05" w14:textId="6B8A684B" w:rsidR="002E265E" w:rsidRDefault="002E265E" w:rsidP="002E26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877114"/>
      <w:docPartObj>
        <w:docPartGallery w:val="Page Numbers (Bottom of Page)"/>
        <w:docPartUnique/>
      </w:docPartObj>
    </w:sdtPr>
    <w:sdtEndPr/>
    <w:sdtContent>
      <w:sdt>
        <w:sdtPr>
          <w:id w:val="1739289301"/>
          <w:docPartObj>
            <w:docPartGallery w:val="Page Numbers (Top of Page)"/>
            <w:docPartUnique/>
          </w:docPartObj>
        </w:sdtPr>
        <w:sdtEndPr/>
        <w:sdtContent>
          <w:p w14:paraId="299CA60B" w14:textId="51CBA8F7" w:rsidR="002E265E" w:rsidRDefault="002E265E" w:rsidP="002E26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4FA43" w14:textId="77777777" w:rsidR="00AE6D4E" w:rsidRDefault="00AE6D4E" w:rsidP="001B0106">
      <w:r>
        <w:separator/>
      </w:r>
    </w:p>
  </w:footnote>
  <w:footnote w:type="continuationSeparator" w:id="0">
    <w:p w14:paraId="3EF75D10" w14:textId="77777777" w:rsidR="00AE6D4E" w:rsidRDefault="00AE6D4E" w:rsidP="001B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64E6" w14:textId="77777777" w:rsidR="00C7373E" w:rsidRDefault="00C737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E27A" w14:textId="2A2D6E10" w:rsidR="00C7373E" w:rsidRDefault="00C7373E" w:rsidP="001B0106">
    <w:pPr>
      <w:widowControl w:val="0"/>
      <w:spacing w:before="240" w:line="276" w:lineRule="auto"/>
      <w:ind w:right="-1080"/>
      <w:jc w:val="right"/>
      <w:rPr>
        <w:rFonts w:ascii="Arial" w:hAnsi="Arial" w:cs="Arial"/>
        <w:sz w:val="16"/>
        <w:szCs w:val="16"/>
      </w:rPr>
    </w:pPr>
    <w:r w:rsidRPr="00C7373E">
      <w:rPr>
        <w:rFonts w:ascii="Arial" w:hAnsi="Arial" w:cs="Arial"/>
        <w:sz w:val="16"/>
        <w:szCs w:val="16"/>
      </w:rPr>
      <w:t>S.O.P</w:t>
    </w:r>
    <w:r>
      <w:rPr>
        <w:rFonts w:ascii="Arial" w:hAnsi="Arial" w:cs="Arial"/>
        <w:sz w:val="16"/>
        <w:szCs w:val="16"/>
      </w:rPr>
      <w:t>.</w:t>
    </w:r>
    <w:r w:rsidRPr="00C7373E">
      <w:rPr>
        <w:rFonts w:ascii="Arial" w:hAnsi="Arial" w:cs="Arial"/>
        <w:sz w:val="16"/>
        <w:szCs w:val="16"/>
      </w:rPr>
      <w:t xml:space="preserve"> for High Yield Capped RNA in vitro Transcription</w:t>
    </w:r>
  </w:p>
  <w:p w14:paraId="69CF8BC6" w14:textId="1CAAE932" w:rsidR="001B0106" w:rsidRPr="001B0106" w:rsidRDefault="001B0106" w:rsidP="00C7373E">
    <w:pPr>
      <w:widowControl w:val="0"/>
      <w:spacing w:line="276" w:lineRule="auto"/>
      <w:ind w:right="-1080"/>
      <w:jc w:val="right"/>
      <w:rPr>
        <w:rFonts w:ascii="Arial" w:hAnsi="Arial" w:cs="Arial"/>
        <w:sz w:val="16"/>
        <w:szCs w:val="16"/>
      </w:rPr>
    </w:pPr>
    <w:r w:rsidRPr="001B0106">
      <w:rPr>
        <w:rFonts w:ascii="Arial" w:hAnsi="Arial" w:cs="Arial"/>
        <w:sz w:val="16"/>
        <w:szCs w:val="16"/>
      </w:rPr>
      <w:t>S.O.P. prepared by Andrea Rodríguez, 2021</w:t>
    </w:r>
  </w:p>
  <w:p w14:paraId="2E7624F2" w14:textId="183109D7" w:rsidR="001B0106" w:rsidRPr="001B0106" w:rsidRDefault="001B0106" w:rsidP="001B0106">
    <w:pPr>
      <w:widowControl w:val="0"/>
      <w:spacing w:line="276" w:lineRule="auto"/>
      <w:ind w:right="-1080"/>
      <w:jc w:val="right"/>
      <w:rPr>
        <w:rFonts w:ascii="Arial" w:hAnsi="Arial" w:cs="Arial"/>
        <w:sz w:val="16"/>
        <w:szCs w:val="16"/>
      </w:rPr>
    </w:pPr>
    <w:r w:rsidRPr="001B0106">
      <w:rPr>
        <w:rFonts w:ascii="Arial" w:hAnsi="Arial" w:cs="Arial"/>
        <w:sz w:val="16"/>
        <w:szCs w:val="16"/>
      </w:rPr>
      <w:t>Modified by José E Lizardi-Ortiz, Ph.D.,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0FEA" w14:textId="77777777" w:rsidR="00C7373E" w:rsidRDefault="00C73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C2C8A"/>
    <w:multiLevelType w:val="hybridMultilevel"/>
    <w:tmpl w:val="E8A6DE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500CA"/>
    <w:multiLevelType w:val="hybridMultilevel"/>
    <w:tmpl w:val="3B905032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6CF4950"/>
    <w:multiLevelType w:val="hybridMultilevel"/>
    <w:tmpl w:val="CE6C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D1424"/>
    <w:multiLevelType w:val="hybridMultilevel"/>
    <w:tmpl w:val="B868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F2440"/>
    <w:multiLevelType w:val="hybridMultilevel"/>
    <w:tmpl w:val="D804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16DA4"/>
    <w:multiLevelType w:val="hybridMultilevel"/>
    <w:tmpl w:val="191477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97640A"/>
    <w:multiLevelType w:val="hybridMultilevel"/>
    <w:tmpl w:val="9EE64816"/>
    <w:lvl w:ilvl="0" w:tplc="E37A6D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12739"/>
    <w:multiLevelType w:val="hybridMultilevel"/>
    <w:tmpl w:val="758C09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570972">
    <w:abstractNumId w:val="2"/>
  </w:num>
  <w:num w:numId="2" w16cid:durableId="1813860907">
    <w:abstractNumId w:val="4"/>
  </w:num>
  <w:num w:numId="3" w16cid:durableId="1100490820">
    <w:abstractNumId w:val="6"/>
  </w:num>
  <w:num w:numId="4" w16cid:durableId="643394625">
    <w:abstractNumId w:val="3"/>
  </w:num>
  <w:num w:numId="5" w16cid:durableId="768475532">
    <w:abstractNumId w:val="1"/>
  </w:num>
  <w:num w:numId="6" w16cid:durableId="1974947373">
    <w:abstractNumId w:val="5"/>
  </w:num>
  <w:num w:numId="7" w16cid:durableId="1910844497">
    <w:abstractNumId w:val="0"/>
  </w:num>
  <w:num w:numId="8" w16cid:durableId="1128744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F0"/>
    <w:rsid w:val="00013D94"/>
    <w:rsid w:val="00046CD5"/>
    <w:rsid w:val="00050857"/>
    <w:rsid w:val="00081F75"/>
    <w:rsid w:val="000A3BB0"/>
    <w:rsid w:val="000B1293"/>
    <w:rsid w:val="000C2D83"/>
    <w:rsid w:val="000D2A4C"/>
    <w:rsid w:val="000D5547"/>
    <w:rsid w:val="000E1488"/>
    <w:rsid w:val="000E4DA7"/>
    <w:rsid w:val="000F2EAD"/>
    <w:rsid w:val="00115A71"/>
    <w:rsid w:val="0013486D"/>
    <w:rsid w:val="00146C66"/>
    <w:rsid w:val="001532B7"/>
    <w:rsid w:val="0018055C"/>
    <w:rsid w:val="0018738E"/>
    <w:rsid w:val="001A5146"/>
    <w:rsid w:val="001A7C2E"/>
    <w:rsid w:val="001B0106"/>
    <w:rsid w:val="001B1AED"/>
    <w:rsid w:val="002244F5"/>
    <w:rsid w:val="002D7A1B"/>
    <w:rsid w:val="002E265E"/>
    <w:rsid w:val="002E389C"/>
    <w:rsid w:val="002E43C0"/>
    <w:rsid w:val="002E56D8"/>
    <w:rsid w:val="003243BB"/>
    <w:rsid w:val="00326D68"/>
    <w:rsid w:val="00351C23"/>
    <w:rsid w:val="00361B61"/>
    <w:rsid w:val="00366C05"/>
    <w:rsid w:val="00375529"/>
    <w:rsid w:val="003A06DF"/>
    <w:rsid w:val="003A715B"/>
    <w:rsid w:val="003D2A0F"/>
    <w:rsid w:val="00413F10"/>
    <w:rsid w:val="00416202"/>
    <w:rsid w:val="0042567C"/>
    <w:rsid w:val="0043454C"/>
    <w:rsid w:val="004438A6"/>
    <w:rsid w:val="00451F76"/>
    <w:rsid w:val="0045595A"/>
    <w:rsid w:val="00475D94"/>
    <w:rsid w:val="00476B24"/>
    <w:rsid w:val="00477022"/>
    <w:rsid w:val="00480C6A"/>
    <w:rsid w:val="00482B27"/>
    <w:rsid w:val="00491B18"/>
    <w:rsid w:val="00495E13"/>
    <w:rsid w:val="004C4075"/>
    <w:rsid w:val="004E0A0B"/>
    <w:rsid w:val="004E6662"/>
    <w:rsid w:val="005002D7"/>
    <w:rsid w:val="00514A34"/>
    <w:rsid w:val="00525656"/>
    <w:rsid w:val="00525ACB"/>
    <w:rsid w:val="00553AEB"/>
    <w:rsid w:val="00567C2C"/>
    <w:rsid w:val="005848F7"/>
    <w:rsid w:val="005B34EE"/>
    <w:rsid w:val="005D4B7F"/>
    <w:rsid w:val="005F4EA5"/>
    <w:rsid w:val="006046AE"/>
    <w:rsid w:val="00611EC3"/>
    <w:rsid w:val="006171A3"/>
    <w:rsid w:val="006229C8"/>
    <w:rsid w:val="00626288"/>
    <w:rsid w:val="00636494"/>
    <w:rsid w:val="00640F3B"/>
    <w:rsid w:val="006A370E"/>
    <w:rsid w:val="006B211A"/>
    <w:rsid w:val="006E0BE7"/>
    <w:rsid w:val="006E443E"/>
    <w:rsid w:val="006F7A71"/>
    <w:rsid w:val="0070248F"/>
    <w:rsid w:val="00703F40"/>
    <w:rsid w:val="007175C8"/>
    <w:rsid w:val="00761FA9"/>
    <w:rsid w:val="0078005F"/>
    <w:rsid w:val="007A66D4"/>
    <w:rsid w:val="007C3BBF"/>
    <w:rsid w:val="007C5901"/>
    <w:rsid w:val="00811AF8"/>
    <w:rsid w:val="008233BF"/>
    <w:rsid w:val="00823E32"/>
    <w:rsid w:val="0084158E"/>
    <w:rsid w:val="00850A0C"/>
    <w:rsid w:val="008703F0"/>
    <w:rsid w:val="00877B62"/>
    <w:rsid w:val="00890024"/>
    <w:rsid w:val="00891646"/>
    <w:rsid w:val="00894969"/>
    <w:rsid w:val="008B39C5"/>
    <w:rsid w:val="008F7A82"/>
    <w:rsid w:val="00942506"/>
    <w:rsid w:val="009736F5"/>
    <w:rsid w:val="0097428E"/>
    <w:rsid w:val="0098173E"/>
    <w:rsid w:val="00986BF9"/>
    <w:rsid w:val="009D3749"/>
    <w:rsid w:val="009E40AA"/>
    <w:rsid w:val="009F21C0"/>
    <w:rsid w:val="009F2FAD"/>
    <w:rsid w:val="00A30F81"/>
    <w:rsid w:val="00A57283"/>
    <w:rsid w:val="00A61D17"/>
    <w:rsid w:val="00A75721"/>
    <w:rsid w:val="00AB7950"/>
    <w:rsid w:val="00AE6D4E"/>
    <w:rsid w:val="00B02D1B"/>
    <w:rsid w:val="00B600DB"/>
    <w:rsid w:val="00B85B78"/>
    <w:rsid w:val="00BA23A3"/>
    <w:rsid w:val="00BA54B9"/>
    <w:rsid w:val="00BB0E81"/>
    <w:rsid w:val="00BC6786"/>
    <w:rsid w:val="00BD3233"/>
    <w:rsid w:val="00BE22ED"/>
    <w:rsid w:val="00BE77E9"/>
    <w:rsid w:val="00BF66E6"/>
    <w:rsid w:val="00C26C70"/>
    <w:rsid w:val="00C35619"/>
    <w:rsid w:val="00C52E6D"/>
    <w:rsid w:val="00C7373E"/>
    <w:rsid w:val="00C929A5"/>
    <w:rsid w:val="00CA78E7"/>
    <w:rsid w:val="00CD455E"/>
    <w:rsid w:val="00CD4CE2"/>
    <w:rsid w:val="00D10973"/>
    <w:rsid w:val="00D2547B"/>
    <w:rsid w:val="00D3421F"/>
    <w:rsid w:val="00D400D7"/>
    <w:rsid w:val="00D45F79"/>
    <w:rsid w:val="00D53388"/>
    <w:rsid w:val="00D54E48"/>
    <w:rsid w:val="00D644D0"/>
    <w:rsid w:val="00D822BA"/>
    <w:rsid w:val="00D9651B"/>
    <w:rsid w:val="00DC5914"/>
    <w:rsid w:val="00DC707E"/>
    <w:rsid w:val="00DE13F4"/>
    <w:rsid w:val="00E06369"/>
    <w:rsid w:val="00E459E0"/>
    <w:rsid w:val="00E4770C"/>
    <w:rsid w:val="00E72449"/>
    <w:rsid w:val="00EA00F2"/>
    <w:rsid w:val="00EA12F6"/>
    <w:rsid w:val="00EB6904"/>
    <w:rsid w:val="00EC29B5"/>
    <w:rsid w:val="00EC4B7F"/>
    <w:rsid w:val="00ED6CD0"/>
    <w:rsid w:val="00EE0257"/>
    <w:rsid w:val="00F00CAB"/>
    <w:rsid w:val="00F05319"/>
    <w:rsid w:val="00F12905"/>
    <w:rsid w:val="00F167C0"/>
    <w:rsid w:val="00F21EBE"/>
    <w:rsid w:val="00F34B59"/>
    <w:rsid w:val="00F56193"/>
    <w:rsid w:val="00F7072B"/>
    <w:rsid w:val="00F748B8"/>
    <w:rsid w:val="00F77962"/>
    <w:rsid w:val="00FA42D5"/>
    <w:rsid w:val="00FA589C"/>
    <w:rsid w:val="00FC2C84"/>
    <w:rsid w:val="00FF2857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A100"/>
  <w15:chartTrackingRefBased/>
  <w15:docId w15:val="{20269E7C-3043-5C42-B8B4-FC8E2DF4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7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106"/>
  </w:style>
  <w:style w:type="paragraph" w:styleId="Footer">
    <w:name w:val="footer"/>
    <w:basedOn w:val="Normal"/>
    <w:link w:val="FooterChar"/>
    <w:uiPriority w:val="99"/>
    <w:unhideWhenUsed/>
    <w:rsid w:val="001B0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 RODRIGUEZ-MELENDEZ</dc:creator>
  <cp:keywords/>
  <dc:description/>
  <cp:lastModifiedBy>José E Lizardi Ortiz</cp:lastModifiedBy>
  <cp:revision>127</cp:revision>
  <dcterms:created xsi:type="dcterms:W3CDTF">2021-07-19T16:26:00Z</dcterms:created>
  <dcterms:modified xsi:type="dcterms:W3CDTF">2022-08-01T15:27:00Z</dcterms:modified>
</cp:coreProperties>
</file>